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2DAF3" w14:textId="77777777" w:rsidR="00B50807" w:rsidRDefault="00B50807">
      <w:pPr>
        <w:rPr>
          <w:b/>
          <w:lang w:val="en-AU"/>
        </w:rPr>
      </w:pPr>
    </w:p>
    <w:p w14:paraId="6DB32E40" w14:textId="77777777" w:rsidR="0040551C" w:rsidRDefault="0040551C">
      <w:pPr>
        <w:rPr>
          <w:b/>
          <w:lang w:val="en-AU"/>
        </w:rPr>
      </w:pPr>
    </w:p>
    <w:p w14:paraId="59965273" w14:textId="77777777" w:rsidR="00B50807" w:rsidRDefault="009D3B0F">
      <w:pPr>
        <w:rPr>
          <w:b/>
          <w:lang w:val="en-AU"/>
        </w:rPr>
      </w:pPr>
      <w:r w:rsidRPr="009D3B0F">
        <w:rPr>
          <w:b/>
          <w:noProof/>
          <w:lang w:val="en-AU" w:eastAsia="en-AU"/>
        </w:rPr>
        <w:drawing>
          <wp:inline distT="0" distB="0" distL="0" distR="0" wp14:anchorId="30DF7066" wp14:editId="06E7C197">
            <wp:extent cx="47244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4400" cy="2235200"/>
                    </a:xfrm>
                    <a:prstGeom prst="rect">
                      <a:avLst/>
                    </a:prstGeom>
                  </pic:spPr>
                </pic:pic>
              </a:graphicData>
            </a:graphic>
          </wp:inline>
        </w:drawing>
      </w:r>
    </w:p>
    <w:p w14:paraId="76E5EC20" w14:textId="77777777" w:rsidR="009D3B0F" w:rsidRDefault="009D3B0F">
      <w:pPr>
        <w:rPr>
          <w:b/>
          <w:lang w:val="en-AU"/>
        </w:rPr>
      </w:pPr>
    </w:p>
    <w:p w14:paraId="6DA08C78" w14:textId="77777777" w:rsidR="009D3B0F" w:rsidRDefault="009D3B0F">
      <w:pPr>
        <w:rPr>
          <w:b/>
          <w:lang w:val="en-AU"/>
        </w:rPr>
      </w:pPr>
    </w:p>
    <w:p w14:paraId="4339D9BF" w14:textId="77777777" w:rsidR="009D3B0F" w:rsidRDefault="009D3B0F">
      <w:pPr>
        <w:rPr>
          <w:b/>
          <w:lang w:val="en-AU"/>
        </w:rPr>
      </w:pPr>
    </w:p>
    <w:p w14:paraId="1D633B7F" w14:textId="77777777" w:rsidR="009D3B0F" w:rsidRDefault="009D3B0F">
      <w:pPr>
        <w:rPr>
          <w:b/>
          <w:lang w:val="en-AU"/>
        </w:rPr>
      </w:pPr>
    </w:p>
    <w:p w14:paraId="02EE3914" w14:textId="77777777" w:rsidR="009D3B0F" w:rsidRDefault="009D3B0F">
      <w:pPr>
        <w:rPr>
          <w:b/>
          <w:lang w:val="en-AU"/>
        </w:rPr>
      </w:pPr>
    </w:p>
    <w:p w14:paraId="1F98221A" w14:textId="77777777" w:rsidR="00FE4A74" w:rsidRDefault="0006406F" w:rsidP="00696A1A">
      <w:pPr>
        <w:jc w:val="center"/>
        <w:rPr>
          <w:rFonts w:ascii="Arial" w:hAnsi="Arial" w:cs="Arial"/>
          <w:b/>
          <w:sz w:val="56"/>
          <w:szCs w:val="56"/>
          <w:lang w:val="en-AU"/>
        </w:rPr>
      </w:pPr>
      <w:r w:rsidRPr="00696A1A">
        <w:rPr>
          <w:rFonts w:ascii="Arial" w:hAnsi="Arial" w:cs="Arial"/>
          <w:b/>
          <w:sz w:val="56"/>
          <w:szCs w:val="56"/>
          <w:lang w:val="en-AU"/>
        </w:rPr>
        <w:t>Professional Practice</w:t>
      </w:r>
    </w:p>
    <w:p w14:paraId="6989790D" w14:textId="245E475C" w:rsidR="00FE4A74" w:rsidRDefault="00FE4A74" w:rsidP="00696A1A">
      <w:pPr>
        <w:jc w:val="center"/>
        <w:rPr>
          <w:rFonts w:ascii="Arial" w:hAnsi="Arial" w:cs="Arial"/>
          <w:b/>
          <w:sz w:val="56"/>
          <w:szCs w:val="56"/>
          <w:lang w:val="en-AU"/>
        </w:rPr>
      </w:pPr>
      <w:r>
        <w:rPr>
          <w:rFonts w:ascii="Arial" w:hAnsi="Arial" w:cs="Arial"/>
          <w:b/>
          <w:sz w:val="56"/>
          <w:szCs w:val="56"/>
          <w:lang w:val="en-AU"/>
        </w:rPr>
        <w:t>(Sole Practitioner)</w:t>
      </w:r>
    </w:p>
    <w:p w14:paraId="7782C00A" w14:textId="1CE3EAF5" w:rsidR="009D3B0F" w:rsidRPr="006125A3" w:rsidRDefault="00696A1A" w:rsidP="00696A1A">
      <w:pPr>
        <w:jc w:val="center"/>
        <w:rPr>
          <w:b/>
          <w:sz w:val="72"/>
          <w:szCs w:val="72"/>
          <w:lang w:val="en-AU"/>
        </w:rPr>
      </w:pPr>
      <w:r w:rsidRPr="00696A1A">
        <w:rPr>
          <w:rFonts w:ascii="Arial" w:hAnsi="Arial" w:cs="Arial"/>
          <w:b/>
          <w:sz w:val="56"/>
          <w:szCs w:val="56"/>
          <w:lang w:val="en-AU"/>
        </w:rPr>
        <w:t>Risk Management</w:t>
      </w:r>
      <w:r w:rsidRPr="00A77866">
        <w:rPr>
          <w:rFonts w:ascii="Arial" w:hAnsi="Arial" w:cs="Arial"/>
          <w:b/>
          <w:sz w:val="56"/>
          <w:szCs w:val="56"/>
          <w:lang w:val="en-AU"/>
        </w:rPr>
        <w:t xml:space="preserve"> Manual</w:t>
      </w:r>
      <w:r w:rsidRPr="00A77866">
        <w:rPr>
          <w:rFonts w:ascii="Arial" w:hAnsi="Arial" w:cs="Arial"/>
          <w:b/>
          <w:sz w:val="13"/>
          <w:szCs w:val="13"/>
          <w:lang w:val="en-AU"/>
        </w:rPr>
        <w:t xml:space="preserve"> </w:t>
      </w:r>
      <w:r w:rsidR="000B50F2" w:rsidRPr="00495CB7">
        <w:rPr>
          <w:rFonts w:ascii="Arial" w:hAnsi="Arial" w:cs="Arial"/>
          <w:b/>
          <w:sz w:val="13"/>
          <w:szCs w:val="13"/>
          <w:lang w:val="en-AU"/>
        </w:rPr>
        <w:t>v</w:t>
      </w:r>
      <w:r w:rsidR="00427557">
        <w:rPr>
          <w:rFonts w:ascii="Arial" w:hAnsi="Arial" w:cs="Arial"/>
          <w:b/>
          <w:sz w:val="13"/>
          <w:szCs w:val="13"/>
          <w:lang w:val="en-AU"/>
        </w:rPr>
        <w:t>4.0</w:t>
      </w:r>
      <w:r w:rsidR="00495CB7" w:rsidRPr="00495CB7">
        <w:rPr>
          <w:rFonts w:ascii="Arial" w:hAnsi="Arial" w:cs="Arial"/>
          <w:b/>
          <w:sz w:val="13"/>
          <w:szCs w:val="13"/>
          <w:lang w:val="en-AU"/>
        </w:rPr>
        <w:t xml:space="preserve"> [</w:t>
      </w:r>
      <w:r w:rsidR="00E10529">
        <w:rPr>
          <w:rFonts w:ascii="Arial" w:hAnsi="Arial" w:cs="Arial"/>
          <w:b/>
          <w:sz w:val="13"/>
          <w:szCs w:val="13"/>
          <w:lang w:val="en-AU"/>
        </w:rPr>
        <w:t>Feb</w:t>
      </w:r>
      <w:r w:rsidR="00427557">
        <w:rPr>
          <w:rFonts w:ascii="Arial" w:hAnsi="Arial" w:cs="Arial"/>
          <w:b/>
          <w:sz w:val="13"/>
          <w:szCs w:val="13"/>
          <w:lang w:val="en-AU"/>
        </w:rPr>
        <w:t>-25</w:t>
      </w:r>
      <w:r w:rsidR="00495CB7" w:rsidRPr="00495CB7">
        <w:rPr>
          <w:rFonts w:ascii="Arial" w:hAnsi="Arial" w:cs="Arial"/>
          <w:b/>
          <w:sz w:val="13"/>
          <w:szCs w:val="13"/>
          <w:lang w:val="en-AU"/>
        </w:rPr>
        <w:t>]</w:t>
      </w:r>
    </w:p>
    <w:p w14:paraId="6E0E46CB" w14:textId="2CADC2C9" w:rsidR="009D3B0F" w:rsidRDefault="009D3B0F" w:rsidP="009D3B0F">
      <w:pPr>
        <w:jc w:val="center"/>
        <w:rPr>
          <w:b/>
          <w:sz w:val="72"/>
          <w:szCs w:val="72"/>
          <w:lang w:val="en-AU"/>
        </w:rPr>
      </w:pPr>
    </w:p>
    <w:p w14:paraId="4A4D082F" w14:textId="77777777" w:rsidR="00621DE5" w:rsidRPr="00CD46FE" w:rsidRDefault="00621DE5" w:rsidP="00621DE5">
      <w:pPr>
        <w:rPr>
          <w:rFonts w:ascii="Arial" w:hAnsi="Arial" w:cs="Arial"/>
          <w:b/>
          <w:i/>
          <w:iCs/>
          <w:highlight w:val="yellow"/>
          <w:u w:val="single"/>
          <w:lang w:val="en-AU"/>
        </w:rPr>
      </w:pPr>
      <w:r w:rsidRPr="00CD46FE">
        <w:rPr>
          <w:rFonts w:ascii="Arial" w:hAnsi="Arial" w:cs="Arial"/>
          <w:b/>
          <w:i/>
          <w:iCs/>
          <w:highlight w:val="yellow"/>
          <w:u w:val="single"/>
          <w:lang w:val="en-AU"/>
        </w:rPr>
        <w:t>Template Instructions</w:t>
      </w:r>
    </w:p>
    <w:p w14:paraId="083FCA85" w14:textId="77777777" w:rsidR="00621DE5" w:rsidRPr="00CD46FE" w:rsidRDefault="00621DE5" w:rsidP="00621DE5">
      <w:pPr>
        <w:spacing w:before="120"/>
        <w:rPr>
          <w:rFonts w:ascii="Arial" w:hAnsi="Arial" w:cs="Arial"/>
          <w:b/>
          <w:i/>
          <w:iCs/>
          <w:highlight w:val="yellow"/>
          <w:lang w:val="en-AU"/>
        </w:rPr>
      </w:pPr>
      <w:r w:rsidRPr="00CD46FE">
        <w:rPr>
          <w:rFonts w:ascii="Arial" w:hAnsi="Arial" w:cs="Arial"/>
          <w:b/>
          <w:i/>
          <w:iCs/>
          <w:highlight w:val="yellow"/>
          <w:lang w:val="en-AU"/>
        </w:rPr>
        <w:t>1. Review and edit all highlighted text to reflect the needs of your practice.</w:t>
      </w:r>
    </w:p>
    <w:p w14:paraId="124902D2" w14:textId="77777777" w:rsidR="00621DE5" w:rsidRPr="00B619BC" w:rsidRDefault="00621DE5" w:rsidP="00621DE5">
      <w:pPr>
        <w:spacing w:before="120"/>
        <w:rPr>
          <w:b/>
          <w:lang w:val="en-AU"/>
        </w:rPr>
      </w:pPr>
      <w:r w:rsidRPr="00CD46FE">
        <w:rPr>
          <w:rFonts w:ascii="Arial" w:hAnsi="Arial" w:cs="Arial"/>
          <w:b/>
          <w:i/>
          <w:iCs/>
          <w:highlight w:val="yellow"/>
          <w:lang w:val="en-AU"/>
        </w:rPr>
        <w:t>2. Remove highlighting to confirm your Manual is complete and fit for purpose.</w:t>
      </w:r>
    </w:p>
    <w:p w14:paraId="438904BD" w14:textId="77777777" w:rsidR="00B340B2" w:rsidRDefault="00B340B2" w:rsidP="009D3B0F">
      <w:pPr>
        <w:jc w:val="center"/>
        <w:rPr>
          <w:b/>
          <w:sz w:val="72"/>
          <w:szCs w:val="72"/>
          <w:lang w:val="en-AU"/>
        </w:rPr>
      </w:pPr>
    </w:p>
    <w:p w14:paraId="34BEBE87" w14:textId="320F38E6" w:rsidR="009D3B0F" w:rsidRPr="00E07D91" w:rsidRDefault="009D3B0F" w:rsidP="009D3B0F">
      <w:pPr>
        <w:jc w:val="center"/>
        <w:rPr>
          <w:rFonts w:ascii="Arial" w:hAnsi="Arial" w:cs="Arial"/>
          <w:b/>
          <w:sz w:val="48"/>
          <w:szCs w:val="48"/>
          <w:lang w:val="en-AU"/>
        </w:rPr>
      </w:pPr>
      <w:r w:rsidRPr="00C02DF4">
        <w:rPr>
          <w:rFonts w:ascii="Arial" w:hAnsi="Arial" w:cs="Arial"/>
          <w:b/>
          <w:sz w:val="48"/>
          <w:szCs w:val="48"/>
          <w:highlight w:val="yellow"/>
          <w:lang w:val="en-AU"/>
        </w:rPr>
        <w:t>&lt;</w:t>
      </w:r>
      <w:r w:rsidR="00B340B2">
        <w:rPr>
          <w:rFonts w:ascii="Arial" w:hAnsi="Arial" w:cs="Arial"/>
          <w:b/>
          <w:sz w:val="48"/>
          <w:szCs w:val="48"/>
          <w:highlight w:val="yellow"/>
          <w:lang w:val="en-AU"/>
        </w:rPr>
        <w:t xml:space="preserve">Insert Your </w:t>
      </w:r>
      <w:r w:rsidR="00696A1A">
        <w:rPr>
          <w:rFonts w:ascii="Arial" w:hAnsi="Arial" w:cs="Arial"/>
          <w:b/>
          <w:sz w:val="48"/>
          <w:szCs w:val="48"/>
          <w:highlight w:val="yellow"/>
          <w:lang w:val="en-AU"/>
        </w:rPr>
        <w:t>P</w:t>
      </w:r>
      <w:r w:rsidR="00E07D91" w:rsidRPr="00C02DF4">
        <w:rPr>
          <w:rFonts w:ascii="Arial" w:hAnsi="Arial" w:cs="Arial"/>
          <w:b/>
          <w:sz w:val="48"/>
          <w:szCs w:val="48"/>
          <w:highlight w:val="yellow"/>
          <w:lang w:val="en-AU"/>
        </w:rPr>
        <w:t>ractice</w:t>
      </w:r>
      <w:r w:rsidR="009A04D3">
        <w:rPr>
          <w:rFonts w:ascii="Arial" w:hAnsi="Arial" w:cs="Arial"/>
          <w:b/>
          <w:sz w:val="48"/>
          <w:szCs w:val="48"/>
          <w:highlight w:val="yellow"/>
          <w:lang w:val="en-AU"/>
        </w:rPr>
        <w:t xml:space="preserve"> </w:t>
      </w:r>
      <w:r w:rsidR="00696A1A">
        <w:rPr>
          <w:rFonts w:ascii="Arial" w:hAnsi="Arial" w:cs="Arial"/>
          <w:b/>
          <w:sz w:val="48"/>
          <w:szCs w:val="48"/>
          <w:highlight w:val="yellow"/>
          <w:lang w:val="en-AU"/>
        </w:rPr>
        <w:t>N</w:t>
      </w:r>
      <w:r w:rsidR="009A04D3">
        <w:rPr>
          <w:rFonts w:ascii="Arial" w:hAnsi="Arial" w:cs="Arial"/>
          <w:b/>
          <w:sz w:val="48"/>
          <w:szCs w:val="48"/>
          <w:highlight w:val="yellow"/>
          <w:lang w:val="en-AU"/>
        </w:rPr>
        <w:t>ame</w:t>
      </w:r>
      <w:r w:rsidRPr="00C02DF4">
        <w:rPr>
          <w:rFonts w:ascii="Arial" w:hAnsi="Arial" w:cs="Arial"/>
          <w:b/>
          <w:sz w:val="48"/>
          <w:szCs w:val="48"/>
          <w:highlight w:val="yellow"/>
          <w:lang w:val="en-AU"/>
        </w:rPr>
        <w:t>&gt;</w:t>
      </w:r>
    </w:p>
    <w:p w14:paraId="14A0005C" w14:textId="3529240B" w:rsidR="009D3B0F" w:rsidRDefault="009D3B0F" w:rsidP="00ED1297">
      <w:pPr>
        <w:rPr>
          <w:b/>
          <w:lang w:val="en-AU"/>
        </w:rPr>
      </w:pPr>
    </w:p>
    <w:p w14:paraId="0658792A" w14:textId="77777777" w:rsidR="00933A17" w:rsidRDefault="00933A17" w:rsidP="00ED1297">
      <w:pPr>
        <w:rPr>
          <w:b/>
          <w:lang w:val="en-AU"/>
        </w:rPr>
      </w:pPr>
    </w:p>
    <w:p w14:paraId="1523226F" w14:textId="77777777" w:rsidR="00933A17" w:rsidRPr="006125A3" w:rsidRDefault="00933A17" w:rsidP="00ED1297">
      <w:pPr>
        <w:rPr>
          <w:b/>
          <w:lang w:val="en-AU"/>
        </w:rPr>
      </w:pPr>
    </w:p>
    <w:p w14:paraId="593A8F8E" w14:textId="3FE8C2E3" w:rsidR="00B50807" w:rsidRPr="006125A3" w:rsidRDefault="00B50807">
      <w:pPr>
        <w:rPr>
          <w:b/>
          <w:lang w:val="en-AU"/>
        </w:rPr>
      </w:pPr>
      <w:r w:rsidRPr="006125A3">
        <w:rPr>
          <w:b/>
          <w:lang w:val="en-AU"/>
        </w:rPr>
        <w:br w:type="page"/>
      </w:r>
    </w:p>
    <w:p w14:paraId="42B7A659" w14:textId="77777777" w:rsidR="00C5374D" w:rsidRPr="00060CE8" w:rsidRDefault="00C5374D" w:rsidP="00A77866">
      <w:pPr>
        <w:pStyle w:val="Heading1"/>
        <w:rPr>
          <w:lang w:val="en-AU"/>
        </w:rPr>
      </w:pPr>
      <w:bookmarkStart w:id="0" w:name="_Toc189555065"/>
      <w:r w:rsidRPr="00060CE8">
        <w:rPr>
          <w:lang w:val="en-AU"/>
        </w:rPr>
        <w:lastRenderedPageBreak/>
        <w:t>Overview</w:t>
      </w:r>
      <w:bookmarkEnd w:id="0"/>
    </w:p>
    <w:p w14:paraId="1A7582F8" w14:textId="77777777" w:rsidR="00C5374D" w:rsidRPr="00060CE8" w:rsidRDefault="00C5374D" w:rsidP="00C5374D">
      <w:pPr>
        <w:rPr>
          <w:rFonts w:ascii="Arial" w:hAnsi="Arial" w:cs="Arial"/>
          <w:sz w:val="20"/>
          <w:szCs w:val="20"/>
          <w:lang w:val="en-AU"/>
        </w:rPr>
      </w:pPr>
    </w:p>
    <w:p w14:paraId="292E2762" w14:textId="7B09CBF1" w:rsidR="00C5374D" w:rsidRPr="00060CE8" w:rsidRDefault="00C5374D" w:rsidP="00C5374D">
      <w:pPr>
        <w:rPr>
          <w:rFonts w:ascii="Arial" w:hAnsi="Arial" w:cs="Arial"/>
          <w:sz w:val="20"/>
          <w:szCs w:val="20"/>
          <w:lang w:val="en-AU"/>
        </w:rPr>
      </w:pPr>
      <w:r w:rsidRPr="00060CE8">
        <w:rPr>
          <w:rFonts w:ascii="Arial" w:hAnsi="Arial" w:cs="Arial"/>
          <w:sz w:val="20"/>
          <w:szCs w:val="20"/>
          <w:lang w:val="en-AU"/>
        </w:rPr>
        <w:t xml:space="preserve">This </w:t>
      </w:r>
      <w:r w:rsidR="00194403">
        <w:rPr>
          <w:rFonts w:ascii="Arial" w:hAnsi="Arial" w:cs="Arial"/>
          <w:sz w:val="20"/>
          <w:szCs w:val="20"/>
          <w:lang w:val="en-AU"/>
        </w:rPr>
        <w:t xml:space="preserve">Risk </w:t>
      </w:r>
      <w:r w:rsidR="00696A1A">
        <w:rPr>
          <w:rFonts w:ascii="Arial" w:hAnsi="Arial" w:cs="Arial"/>
          <w:sz w:val="20"/>
          <w:szCs w:val="20"/>
          <w:lang w:val="en-AU"/>
        </w:rPr>
        <w:t>Management Manual</w:t>
      </w:r>
      <w:r w:rsidR="00194403">
        <w:rPr>
          <w:rFonts w:ascii="Arial" w:hAnsi="Arial" w:cs="Arial"/>
          <w:sz w:val="20"/>
          <w:szCs w:val="20"/>
          <w:lang w:val="en-AU"/>
        </w:rPr>
        <w:t xml:space="preserve"> </w:t>
      </w:r>
      <w:r w:rsidR="00C56EEE">
        <w:rPr>
          <w:rFonts w:ascii="Arial" w:hAnsi="Arial" w:cs="Arial"/>
          <w:sz w:val="20"/>
          <w:szCs w:val="20"/>
          <w:lang w:val="en-AU"/>
        </w:rPr>
        <w:t xml:space="preserve">(the Manual) </w:t>
      </w:r>
      <w:r w:rsidRPr="00060CE8">
        <w:rPr>
          <w:rFonts w:ascii="Arial" w:hAnsi="Arial" w:cs="Arial"/>
          <w:sz w:val="20"/>
          <w:szCs w:val="20"/>
          <w:lang w:val="en-AU"/>
        </w:rPr>
        <w:t xml:space="preserve">is for use by </w:t>
      </w:r>
      <w:r w:rsidR="00F7049E" w:rsidRPr="00060CE8">
        <w:rPr>
          <w:rFonts w:ascii="Arial" w:hAnsi="Arial" w:cs="Arial"/>
          <w:sz w:val="20"/>
          <w:szCs w:val="20"/>
        </w:rPr>
        <w:t xml:space="preserve">the Institute of Public Accountants </w:t>
      </w:r>
      <w:r w:rsidR="00681C86" w:rsidRPr="008678CC">
        <w:rPr>
          <w:rFonts w:ascii="Arial" w:hAnsi="Arial" w:cs="Arial"/>
          <w:sz w:val="20"/>
          <w:szCs w:val="20"/>
        </w:rPr>
        <w:t>(</w:t>
      </w:r>
      <w:r w:rsidRPr="00A33D2A">
        <w:rPr>
          <w:rFonts w:ascii="Arial" w:hAnsi="Arial" w:cs="Arial"/>
          <w:sz w:val="20"/>
          <w:szCs w:val="20"/>
          <w:lang w:val="en-AU"/>
        </w:rPr>
        <w:t>IPA</w:t>
      </w:r>
      <w:r w:rsidR="00681C86" w:rsidRPr="008678CC">
        <w:rPr>
          <w:rFonts w:ascii="Arial" w:hAnsi="Arial" w:cs="Arial"/>
          <w:sz w:val="20"/>
          <w:szCs w:val="20"/>
          <w:lang w:val="en-AU"/>
        </w:rPr>
        <w:t>)</w:t>
      </w:r>
      <w:r w:rsidRPr="00060CE8">
        <w:rPr>
          <w:rFonts w:ascii="Arial" w:hAnsi="Arial" w:cs="Arial"/>
          <w:sz w:val="20"/>
          <w:szCs w:val="20"/>
          <w:lang w:val="en-AU"/>
        </w:rPr>
        <w:t xml:space="preserve"> </w:t>
      </w:r>
      <w:r w:rsidR="0002539A" w:rsidRPr="00060CE8">
        <w:rPr>
          <w:rFonts w:ascii="Arial" w:hAnsi="Arial" w:cs="Arial"/>
          <w:sz w:val="20"/>
          <w:szCs w:val="20"/>
          <w:lang w:val="en-AU"/>
        </w:rPr>
        <w:t>Professional</w:t>
      </w:r>
      <w:r w:rsidRPr="00060CE8">
        <w:rPr>
          <w:rFonts w:ascii="Arial" w:hAnsi="Arial" w:cs="Arial"/>
          <w:sz w:val="20"/>
          <w:szCs w:val="20"/>
          <w:lang w:val="en-AU"/>
        </w:rPr>
        <w:t xml:space="preserve"> Practice Certificate </w:t>
      </w:r>
      <w:r w:rsidRPr="008678CC">
        <w:rPr>
          <w:rFonts w:ascii="Arial" w:hAnsi="Arial" w:cs="Arial"/>
          <w:sz w:val="20"/>
          <w:szCs w:val="20"/>
          <w:lang w:val="en-AU"/>
        </w:rPr>
        <w:t>(</w:t>
      </w:r>
      <w:r w:rsidRPr="00A33D2A">
        <w:rPr>
          <w:rFonts w:ascii="Arial" w:hAnsi="Arial" w:cs="Arial"/>
          <w:sz w:val="20"/>
          <w:szCs w:val="20"/>
          <w:lang w:val="en-AU"/>
        </w:rPr>
        <w:t>PPC</w:t>
      </w:r>
      <w:r w:rsidRPr="008678CC">
        <w:rPr>
          <w:rFonts w:ascii="Arial" w:hAnsi="Arial" w:cs="Arial"/>
          <w:sz w:val="20"/>
          <w:szCs w:val="20"/>
          <w:lang w:val="en-AU"/>
        </w:rPr>
        <w:t>)</w:t>
      </w:r>
      <w:r w:rsidRPr="00060CE8">
        <w:rPr>
          <w:rFonts w:ascii="Arial" w:hAnsi="Arial" w:cs="Arial"/>
          <w:sz w:val="20"/>
          <w:szCs w:val="20"/>
          <w:lang w:val="en-AU"/>
        </w:rPr>
        <w:t xml:space="preserve"> holders </w:t>
      </w:r>
      <w:r w:rsidR="00F76F88">
        <w:rPr>
          <w:rFonts w:ascii="Arial" w:hAnsi="Arial" w:cs="Arial"/>
          <w:sz w:val="20"/>
          <w:szCs w:val="20"/>
          <w:lang w:val="en-AU"/>
        </w:rPr>
        <w:t xml:space="preserve">that provide </w:t>
      </w:r>
      <w:r w:rsidR="005D5D7C">
        <w:rPr>
          <w:rFonts w:ascii="Arial" w:hAnsi="Arial" w:cs="Arial"/>
          <w:sz w:val="20"/>
          <w:szCs w:val="20"/>
          <w:lang w:val="en-AU"/>
        </w:rPr>
        <w:t>professional</w:t>
      </w:r>
      <w:r w:rsidR="00F76F88">
        <w:rPr>
          <w:rFonts w:ascii="Arial" w:hAnsi="Arial" w:cs="Arial"/>
          <w:sz w:val="20"/>
          <w:szCs w:val="20"/>
          <w:lang w:val="en-AU"/>
        </w:rPr>
        <w:t xml:space="preserve"> services </w:t>
      </w:r>
      <w:r w:rsidRPr="00060CE8">
        <w:rPr>
          <w:rFonts w:ascii="Arial" w:hAnsi="Arial" w:cs="Arial"/>
          <w:sz w:val="20"/>
          <w:szCs w:val="20"/>
          <w:lang w:val="en-AU"/>
        </w:rPr>
        <w:t>and has been developed by the IPA for use by sole practitioners.</w:t>
      </w:r>
    </w:p>
    <w:p w14:paraId="6AA9926C" w14:textId="77777777" w:rsidR="00C5374D" w:rsidRPr="00060CE8" w:rsidRDefault="00C5374D" w:rsidP="00C5374D">
      <w:pPr>
        <w:rPr>
          <w:rFonts w:ascii="Arial" w:hAnsi="Arial" w:cs="Arial"/>
          <w:sz w:val="20"/>
          <w:szCs w:val="20"/>
          <w:lang w:val="en-AU"/>
        </w:rPr>
      </w:pPr>
    </w:p>
    <w:p w14:paraId="06631F71" w14:textId="278F2DB7" w:rsidR="00C5374D" w:rsidRDefault="00E1344A" w:rsidP="00C5374D">
      <w:pPr>
        <w:rPr>
          <w:rFonts w:ascii="Arial" w:hAnsi="Arial" w:cs="Arial"/>
          <w:sz w:val="20"/>
          <w:szCs w:val="20"/>
          <w:lang w:val="en-AU"/>
        </w:rPr>
      </w:pPr>
      <w:r>
        <w:rPr>
          <w:rFonts w:ascii="Arial" w:hAnsi="Arial" w:cs="Arial"/>
          <w:sz w:val="20"/>
          <w:szCs w:val="20"/>
          <w:lang w:val="en-AU"/>
        </w:rPr>
        <w:t xml:space="preserve">This Manual </w:t>
      </w:r>
      <w:r w:rsidR="00E87BDF">
        <w:rPr>
          <w:rFonts w:ascii="Arial" w:hAnsi="Arial" w:cs="Arial"/>
          <w:sz w:val="20"/>
          <w:szCs w:val="20"/>
          <w:lang w:val="en-AU"/>
        </w:rPr>
        <w:t>is made available to PPC holders</w:t>
      </w:r>
      <w:r>
        <w:rPr>
          <w:rFonts w:ascii="Arial" w:hAnsi="Arial" w:cs="Arial"/>
          <w:sz w:val="20"/>
          <w:szCs w:val="20"/>
          <w:lang w:val="en-AU"/>
        </w:rPr>
        <w:t xml:space="preserve"> as a template document only. </w:t>
      </w:r>
      <w:r w:rsidR="00C5374D" w:rsidRPr="00060CE8">
        <w:rPr>
          <w:rFonts w:ascii="Arial" w:hAnsi="Arial" w:cs="Arial"/>
          <w:sz w:val="20"/>
          <w:szCs w:val="20"/>
          <w:lang w:val="en-AU"/>
        </w:rPr>
        <w:t xml:space="preserve">In </w:t>
      </w:r>
      <w:r w:rsidR="00894889">
        <w:rPr>
          <w:rFonts w:ascii="Arial" w:hAnsi="Arial" w:cs="Arial"/>
          <w:sz w:val="20"/>
          <w:szCs w:val="20"/>
          <w:lang w:val="en-AU"/>
        </w:rPr>
        <w:t>adopting</w:t>
      </w:r>
      <w:r w:rsidR="00894889" w:rsidRPr="00060CE8">
        <w:rPr>
          <w:rFonts w:ascii="Arial" w:hAnsi="Arial" w:cs="Arial"/>
          <w:sz w:val="20"/>
          <w:szCs w:val="20"/>
          <w:lang w:val="en-AU"/>
        </w:rPr>
        <w:t xml:space="preserve"> </w:t>
      </w:r>
      <w:r w:rsidR="00C5374D" w:rsidRPr="00060CE8">
        <w:rPr>
          <w:rFonts w:ascii="Arial" w:hAnsi="Arial" w:cs="Arial"/>
          <w:sz w:val="20"/>
          <w:szCs w:val="20"/>
          <w:lang w:val="en-AU"/>
        </w:rPr>
        <w:t xml:space="preserve">this Manual, each </w:t>
      </w:r>
      <w:r w:rsidR="00670A55">
        <w:rPr>
          <w:rFonts w:ascii="Arial" w:hAnsi="Arial" w:cs="Arial"/>
          <w:sz w:val="20"/>
          <w:szCs w:val="20"/>
          <w:lang w:val="en-AU"/>
        </w:rPr>
        <w:t>PPC holder</w:t>
      </w:r>
      <w:r w:rsidR="00C5374D" w:rsidRPr="00060CE8">
        <w:rPr>
          <w:rFonts w:ascii="Arial" w:hAnsi="Arial" w:cs="Arial"/>
          <w:sz w:val="20"/>
          <w:szCs w:val="20"/>
          <w:lang w:val="en-AU"/>
        </w:rPr>
        <w:t xml:space="preserve"> </w:t>
      </w:r>
      <w:r w:rsidR="00B5507A">
        <w:rPr>
          <w:rFonts w:ascii="Arial" w:hAnsi="Arial" w:cs="Arial"/>
          <w:sz w:val="20"/>
          <w:szCs w:val="20"/>
          <w:lang w:val="en-AU"/>
        </w:rPr>
        <w:t>must</w:t>
      </w:r>
      <w:r w:rsidR="00C5374D" w:rsidRPr="00060CE8">
        <w:rPr>
          <w:rFonts w:ascii="Arial" w:hAnsi="Arial" w:cs="Arial"/>
          <w:sz w:val="20"/>
          <w:szCs w:val="20"/>
          <w:lang w:val="en-AU"/>
        </w:rPr>
        <w:t xml:space="preserve"> consider their specific circumstances and add</w:t>
      </w:r>
      <w:r>
        <w:rPr>
          <w:rFonts w:ascii="Arial" w:hAnsi="Arial" w:cs="Arial"/>
          <w:sz w:val="20"/>
          <w:szCs w:val="20"/>
          <w:lang w:val="en-AU"/>
        </w:rPr>
        <w:t>, remove or amend</w:t>
      </w:r>
      <w:r w:rsidR="00C5374D" w:rsidRPr="00060CE8">
        <w:rPr>
          <w:rFonts w:ascii="Arial" w:hAnsi="Arial" w:cs="Arial"/>
          <w:sz w:val="20"/>
          <w:szCs w:val="20"/>
          <w:lang w:val="en-AU"/>
        </w:rPr>
        <w:t xml:space="preserve"> the relevant text, policies and procedures to ensure that their </w:t>
      </w:r>
      <w:r w:rsidR="009F2FE4">
        <w:rPr>
          <w:rFonts w:ascii="Arial" w:hAnsi="Arial" w:cs="Arial"/>
          <w:sz w:val="20"/>
          <w:szCs w:val="20"/>
          <w:lang w:val="en-AU"/>
        </w:rPr>
        <w:t xml:space="preserve">Risk Management </w:t>
      </w:r>
      <w:r w:rsidR="00696A1A">
        <w:rPr>
          <w:rFonts w:ascii="Arial" w:hAnsi="Arial" w:cs="Arial"/>
          <w:sz w:val="20"/>
          <w:szCs w:val="20"/>
          <w:lang w:val="en-AU"/>
        </w:rPr>
        <w:t>System</w:t>
      </w:r>
      <w:r w:rsidR="00C5374D" w:rsidRPr="00060CE8">
        <w:rPr>
          <w:rFonts w:ascii="Arial" w:hAnsi="Arial" w:cs="Arial"/>
          <w:sz w:val="20"/>
          <w:szCs w:val="20"/>
          <w:lang w:val="en-AU"/>
        </w:rPr>
        <w:t xml:space="preserve"> is accurate, relevant </w:t>
      </w:r>
      <w:r w:rsidR="0002539A" w:rsidRPr="00060CE8">
        <w:rPr>
          <w:rFonts w:ascii="Arial" w:hAnsi="Arial" w:cs="Arial"/>
          <w:sz w:val="20"/>
          <w:szCs w:val="20"/>
          <w:lang w:val="en-AU"/>
        </w:rPr>
        <w:t xml:space="preserve">to their practice </w:t>
      </w:r>
      <w:r w:rsidR="00C5374D" w:rsidRPr="00060CE8">
        <w:rPr>
          <w:rFonts w:ascii="Arial" w:hAnsi="Arial" w:cs="Arial"/>
          <w:sz w:val="20"/>
          <w:szCs w:val="20"/>
          <w:lang w:val="en-AU"/>
        </w:rPr>
        <w:t xml:space="preserve">and </w:t>
      </w:r>
      <w:r w:rsidR="00115870" w:rsidRPr="00060CE8">
        <w:rPr>
          <w:rFonts w:ascii="Arial" w:hAnsi="Arial" w:cs="Arial"/>
          <w:sz w:val="20"/>
          <w:szCs w:val="20"/>
          <w:lang w:val="en-AU"/>
        </w:rPr>
        <w:t>up</w:t>
      </w:r>
      <w:r w:rsidR="00115870">
        <w:rPr>
          <w:rFonts w:ascii="Arial" w:hAnsi="Arial" w:cs="Arial"/>
          <w:sz w:val="20"/>
          <w:szCs w:val="20"/>
          <w:lang w:val="en-AU"/>
        </w:rPr>
        <w:t>-</w:t>
      </w:r>
      <w:r w:rsidR="00115870" w:rsidRPr="00060CE8">
        <w:rPr>
          <w:rFonts w:ascii="Arial" w:hAnsi="Arial" w:cs="Arial"/>
          <w:sz w:val="20"/>
          <w:szCs w:val="20"/>
          <w:lang w:val="en-AU"/>
        </w:rPr>
        <w:t>to</w:t>
      </w:r>
      <w:r w:rsidR="00115870">
        <w:rPr>
          <w:rFonts w:ascii="Arial" w:hAnsi="Arial" w:cs="Arial"/>
          <w:sz w:val="20"/>
          <w:szCs w:val="20"/>
          <w:lang w:val="en-AU"/>
        </w:rPr>
        <w:t>-</w:t>
      </w:r>
      <w:r w:rsidR="00C5374D" w:rsidRPr="00060CE8">
        <w:rPr>
          <w:rFonts w:ascii="Arial" w:hAnsi="Arial" w:cs="Arial"/>
          <w:sz w:val="20"/>
          <w:szCs w:val="20"/>
          <w:lang w:val="en-AU"/>
        </w:rPr>
        <w:t>date.</w:t>
      </w:r>
      <w:r>
        <w:rPr>
          <w:rFonts w:ascii="Arial" w:hAnsi="Arial" w:cs="Arial"/>
          <w:sz w:val="20"/>
          <w:szCs w:val="20"/>
          <w:lang w:val="en-AU"/>
        </w:rPr>
        <w:t xml:space="preserve"> </w:t>
      </w:r>
      <w:r w:rsidR="00602301">
        <w:rPr>
          <w:rFonts w:ascii="Arial" w:hAnsi="Arial" w:cs="Arial"/>
          <w:sz w:val="20"/>
          <w:szCs w:val="20"/>
          <w:lang w:val="en-AU"/>
        </w:rPr>
        <w:t xml:space="preserve">The </w:t>
      </w:r>
      <w:r>
        <w:rPr>
          <w:rFonts w:ascii="Arial" w:hAnsi="Arial" w:cs="Arial"/>
          <w:sz w:val="20"/>
          <w:szCs w:val="20"/>
          <w:lang w:val="en-AU"/>
        </w:rPr>
        <w:t>IPA is not liable for any loss, damage, claim or any costs incurred</w:t>
      </w:r>
      <w:r w:rsidR="00B07C65">
        <w:rPr>
          <w:rFonts w:ascii="Arial" w:hAnsi="Arial" w:cs="Arial"/>
          <w:sz w:val="20"/>
          <w:szCs w:val="20"/>
          <w:lang w:val="en-AU"/>
        </w:rPr>
        <w:t xml:space="preserve">, suffered or occasioned </w:t>
      </w:r>
      <w:r>
        <w:rPr>
          <w:rFonts w:ascii="Arial" w:hAnsi="Arial" w:cs="Arial"/>
          <w:sz w:val="20"/>
          <w:szCs w:val="20"/>
          <w:lang w:val="en-AU"/>
        </w:rPr>
        <w:t xml:space="preserve">by a PPC holder </w:t>
      </w:r>
      <w:r w:rsidR="00B07C65">
        <w:rPr>
          <w:rFonts w:ascii="Arial" w:hAnsi="Arial" w:cs="Arial"/>
          <w:sz w:val="20"/>
          <w:szCs w:val="20"/>
          <w:lang w:val="en-AU"/>
        </w:rPr>
        <w:t>or any other person doing anything, or refraining to do anything, as a result of anything contained in this Manual.</w:t>
      </w:r>
    </w:p>
    <w:p w14:paraId="23B9DC3D" w14:textId="77777777" w:rsidR="00C5374D" w:rsidRPr="00060CE8" w:rsidRDefault="00C5374D" w:rsidP="00C5374D">
      <w:pPr>
        <w:rPr>
          <w:rFonts w:ascii="Arial" w:hAnsi="Arial" w:cs="Arial"/>
          <w:sz w:val="20"/>
          <w:szCs w:val="20"/>
          <w:lang w:val="en-AU"/>
        </w:rPr>
      </w:pPr>
    </w:p>
    <w:p w14:paraId="2C42CDC1" w14:textId="3AD97EA7" w:rsidR="00C5374D" w:rsidRPr="00A07396" w:rsidRDefault="00602301" w:rsidP="00A33D2A">
      <w:pPr>
        <w:rPr>
          <w:rFonts w:ascii="Arial" w:hAnsi="Arial" w:cs="Arial"/>
          <w:sz w:val="20"/>
          <w:szCs w:val="20"/>
          <w:lang w:val="en-AU"/>
        </w:rPr>
      </w:pPr>
      <w:r>
        <w:rPr>
          <w:rFonts w:ascii="Arial" w:hAnsi="Arial" w:cs="Arial"/>
          <w:sz w:val="20"/>
          <w:szCs w:val="20"/>
          <w:lang w:val="en-AU"/>
        </w:rPr>
        <w:t xml:space="preserve">The </w:t>
      </w:r>
      <w:r w:rsidR="00E1344A">
        <w:rPr>
          <w:rFonts w:ascii="Arial" w:hAnsi="Arial" w:cs="Arial"/>
          <w:sz w:val="20"/>
          <w:szCs w:val="20"/>
          <w:lang w:val="en-AU"/>
        </w:rPr>
        <w:t xml:space="preserve">IPA provides no guarantee that </w:t>
      </w:r>
      <w:r w:rsidR="00410068">
        <w:rPr>
          <w:rFonts w:ascii="Arial" w:hAnsi="Arial" w:cs="Arial"/>
          <w:sz w:val="20"/>
          <w:szCs w:val="20"/>
          <w:lang w:val="en-AU"/>
        </w:rPr>
        <w:t>this</w:t>
      </w:r>
      <w:r w:rsidR="00E1344A">
        <w:rPr>
          <w:rFonts w:ascii="Arial" w:hAnsi="Arial" w:cs="Arial"/>
          <w:sz w:val="20"/>
          <w:szCs w:val="20"/>
          <w:lang w:val="en-AU"/>
        </w:rPr>
        <w:t xml:space="preserve"> Manual contains all relevant </w:t>
      </w:r>
      <w:r w:rsidR="009C740E">
        <w:rPr>
          <w:rFonts w:ascii="Arial" w:hAnsi="Arial" w:cs="Arial"/>
          <w:sz w:val="20"/>
          <w:szCs w:val="20"/>
          <w:lang w:val="en-AU"/>
        </w:rPr>
        <w:t xml:space="preserve">content </w:t>
      </w:r>
      <w:r w:rsidR="00E1344A">
        <w:rPr>
          <w:rFonts w:ascii="Arial" w:hAnsi="Arial" w:cs="Arial"/>
          <w:sz w:val="20"/>
          <w:szCs w:val="20"/>
          <w:lang w:val="en-AU"/>
        </w:rPr>
        <w:t>for a PPC holder to comply with the additional requirements in APES 325</w:t>
      </w:r>
      <w:r w:rsidR="00BB7953">
        <w:rPr>
          <w:rFonts w:ascii="Arial" w:hAnsi="Arial" w:cs="Arial"/>
          <w:sz w:val="20"/>
          <w:szCs w:val="20"/>
          <w:lang w:val="en-AU"/>
        </w:rPr>
        <w:t xml:space="preserve"> </w:t>
      </w:r>
      <w:r w:rsidR="00BB7953" w:rsidRPr="00A33D2A">
        <w:rPr>
          <w:rFonts w:ascii="Arial" w:hAnsi="Arial" w:cs="Arial"/>
          <w:i/>
          <w:iCs/>
          <w:sz w:val="20"/>
          <w:szCs w:val="20"/>
          <w:lang w:val="en-AU"/>
        </w:rPr>
        <w:t>Risk Management for Firms</w:t>
      </w:r>
      <w:r w:rsidR="00BB7953">
        <w:rPr>
          <w:rFonts w:ascii="Arial" w:hAnsi="Arial" w:cs="Arial"/>
          <w:sz w:val="20"/>
          <w:szCs w:val="20"/>
          <w:lang w:val="en-AU"/>
        </w:rPr>
        <w:t xml:space="preserve"> (APES 325)</w:t>
      </w:r>
      <w:r w:rsidR="00E1344A">
        <w:rPr>
          <w:rFonts w:ascii="Arial" w:hAnsi="Arial" w:cs="Arial"/>
          <w:sz w:val="20"/>
          <w:szCs w:val="20"/>
          <w:lang w:val="en-AU"/>
        </w:rPr>
        <w:t xml:space="preserve">, or any other standards or </w:t>
      </w:r>
      <w:r w:rsidR="00F17A7E">
        <w:rPr>
          <w:rFonts w:ascii="Arial" w:hAnsi="Arial" w:cs="Arial"/>
          <w:sz w:val="20"/>
          <w:szCs w:val="20"/>
          <w:lang w:val="en-AU"/>
        </w:rPr>
        <w:t>requirements with which a PPC holder may from time to time be required to comply. A PPC holder using this Manual bears the responsibility of having in place any a</w:t>
      </w:r>
      <w:r w:rsidR="00C5374D" w:rsidRPr="00A07396">
        <w:rPr>
          <w:rFonts w:ascii="Arial" w:hAnsi="Arial" w:cs="Arial"/>
          <w:sz w:val="20"/>
          <w:szCs w:val="20"/>
          <w:lang w:val="en-AU"/>
        </w:rPr>
        <w:t xml:space="preserve">dditional policies and procedures </w:t>
      </w:r>
      <w:r w:rsidR="00F17A7E">
        <w:rPr>
          <w:rFonts w:ascii="Arial" w:hAnsi="Arial" w:cs="Arial"/>
          <w:sz w:val="20"/>
          <w:szCs w:val="20"/>
          <w:lang w:val="en-AU"/>
        </w:rPr>
        <w:t xml:space="preserve">as needed </w:t>
      </w:r>
      <w:r w:rsidR="00C5374D" w:rsidRPr="00A07396">
        <w:rPr>
          <w:rFonts w:ascii="Arial" w:hAnsi="Arial" w:cs="Arial"/>
          <w:sz w:val="20"/>
          <w:szCs w:val="20"/>
          <w:lang w:val="en-AU"/>
        </w:rPr>
        <w:t xml:space="preserve">to meet the requirements of the IPA Constitution, By-laws, Pronouncements, Regulations, </w:t>
      </w:r>
      <w:r w:rsidR="00EA0F2C" w:rsidRPr="00A07396">
        <w:rPr>
          <w:rFonts w:ascii="Arial" w:hAnsi="Arial" w:cs="Arial"/>
          <w:sz w:val="20"/>
          <w:szCs w:val="20"/>
          <w:lang w:val="en-AU"/>
        </w:rPr>
        <w:t>APESB </w:t>
      </w:r>
      <w:r w:rsidR="00C5374D" w:rsidRPr="00A07396">
        <w:rPr>
          <w:rFonts w:ascii="Arial" w:hAnsi="Arial" w:cs="Arial"/>
          <w:sz w:val="20"/>
          <w:szCs w:val="20"/>
          <w:lang w:val="en-AU"/>
        </w:rPr>
        <w:t>professional and ethical standards as well as federal and state legislative requirements</w:t>
      </w:r>
      <w:r w:rsidR="00480AEA">
        <w:rPr>
          <w:rFonts w:ascii="Arial" w:hAnsi="Arial" w:cs="Arial"/>
          <w:sz w:val="20"/>
          <w:szCs w:val="20"/>
          <w:lang w:val="en-AU"/>
        </w:rPr>
        <w:t xml:space="preserve">, such as the </w:t>
      </w:r>
      <w:r w:rsidR="00480AEA" w:rsidRPr="00C13FD4">
        <w:rPr>
          <w:rFonts w:ascii="Arial" w:hAnsi="Arial" w:cs="Arial"/>
          <w:i/>
          <w:iCs/>
          <w:sz w:val="20"/>
          <w:szCs w:val="20"/>
          <w:lang w:val="en-AU"/>
        </w:rPr>
        <w:t>Tax Agents Service Act 2009</w:t>
      </w:r>
      <w:r w:rsidR="00480AEA">
        <w:rPr>
          <w:rFonts w:ascii="Arial" w:hAnsi="Arial" w:cs="Arial"/>
          <w:sz w:val="20"/>
          <w:szCs w:val="20"/>
          <w:lang w:val="en-AU"/>
        </w:rPr>
        <w:t xml:space="preserve"> (TASA)</w:t>
      </w:r>
      <w:r w:rsidR="00C545DD">
        <w:rPr>
          <w:rFonts w:ascii="Arial" w:hAnsi="Arial" w:cs="Arial"/>
          <w:sz w:val="20"/>
          <w:szCs w:val="20"/>
          <w:lang w:val="en-AU"/>
        </w:rPr>
        <w:t xml:space="preserve"> and the </w:t>
      </w:r>
      <w:r w:rsidR="00C545DD" w:rsidRPr="00F84722">
        <w:rPr>
          <w:rFonts w:ascii="Arial" w:hAnsi="Arial" w:cs="Arial"/>
          <w:i/>
          <w:iCs/>
          <w:sz w:val="20"/>
          <w:szCs w:val="20"/>
          <w:lang w:val="en-AU"/>
        </w:rPr>
        <w:t>Corporations Act 2001</w:t>
      </w:r>
      <w:r w:rsidR="00C5374D" w:rsidRPr="00A07396">
        <w:rPr>
          <w:rFonts w:ascii="Arial" w:hAnsi="Arial" w:cs="Arial"/>
          <w:sz w:val="20"/>
          <w:szCs w:val="20"/>
          <w:lang w:val="en-AU"/>
        </w:rPr>
        <w:t>.</w:t>
      </w:r>
    </w:p>
    <w:p w14:paraId="19DC246E" w14:textId="7B495683" w:rsidR="00C5374D" w:rsidRDefault="00C5374D" w:rsidP="00C5374D">
      <w:pPr>
        <w:rPr>
          <w:rFonts w:ascii="Arial" w:hAnsi="Arial" w:cs="Arial"/>
          <w:sz w:val="20"/>
          <w:szCs w:val="20"/>
          <w:lang w:val="en-AU"/>
        </w:rPr>
      </w:pPr>
    </w:p>
    <w:p w14:paraId="2D6E5618" w14:textId="5D93D5ED" w:rsidR="00C5374D" w:rsidRDefault="00C5374D" w:rsidP="00C5374D">
      <w:pPr>
        <w:rPr>
          <w:rFonts w:ascii="Arial" w:hAnsi="Arial" w:cs="Arial"/>
          <w:sz w:val="20"/>
          <w:szCs w:val="20"/>
          <w:lang w:val="en-AU"/>
        </w:rPr>
      </w:pPr>
      <w:r w:rsidRPr="00060CE8">
        <w:rPr>
          <w:rFonts w:ascii="Arial" w:hAnsi="Arial" w:cs="Arial"/>
          <w:sz w:val="20"/>
          <w:szCs w:val="20"/>
          <w:lang w:val="en-AU"/>
        </w:rPr>
        <w:t xml:space="preserve">References to </w:t>
      </w:r>
      <w:r w:rsidR="00F84722">
        <w:rPr>
          <w:rFonts w:ascii="Arial" w:hAnsi="Arial" w:cs="Arial"/>
          <w:sz w:val="20"/>
          <w:szCs w:val="20"/>
          <w:lang w:val="en-AU"/>
        </w:rPr>
        <w:t xml:space="preserve">some of </w:t>
      </w:r>
      <w:r w:rsidRPr="00060CE8">
        <w:rPr>
          <w:rFonts w:ascii="Arial" w:hAnsi="Arial" w:cs="Arial"/>
          <w:sz w:val="20"/>
          <w:szCs w:val="20"/>
          <w:lang w:val="en-AU"/>
        </w:rPr>
        <w:t xml:space="preserve">the </w:t>
      </w:r>
      <w:r w:rsidR="00F84722">
        <w:rPr>
          <w:rFonts w:ascii="Arial" w:hAnsi="Arial" w:cs="Arial"/>
          <w:sz w:val="20"/>
          <w:szCs w:val="20"/>
          <w:lang w:val="en-AU"/>
        </w:rPr>
        <w:t xml:space="preserve">key </w:t>
      </w:r>
      <w:r w:rsidRPr="00060CE8">
        <w:rPr>
          <w:rFonts w:ascii="Arial" w:hAnsi="Arial" w:cs="Arial"/>
          <w:sz w:val="20"/>
          <w:szCs w:val="20"/>
          <w:lang w:val="en-AU"/>
        </w:rPr>
        <w:t xml:space="preserve">requirements </w:t>
      </w:r>
      <w:r w:rsidR="00F84722">
        <w:rPr>
          <w:rFonts w:ascii="Arial" w:hAnsi="Arial" w:cs="Arial"/>
          <w:sz w:val="20"/>
          <w:szCs w:val="20"/>
          <w:lang w:val="en-AU"/>
        </w:rPr>
        <w:t>of</w:t>
      </w:r>
      <w:r w:rsidR="00F84722" w:rsidRPr="00060CE8">
        <w:rPr>
          <w:rFonts w:ascii="Arial" w:hAnsi="Arial" w:cs="Arial"/>
          <w:sz w:val="20"/>
          <w:szCs w:val="20"/>
          <w:lang w:val="en-AU"/>
        </w:rPr>
        <w:t xml:space="preserve"> </w:t>
      </w:r>
      <w:r w:rsidR="00BE7DEC">
        <w:rPr>
          <w:rFonts w:ascii="Arial" w:hAnsi="Arial" w:cs="Arial"/>
          <w:sz w:val="20"/>
          <w:szCs w:val="20"/>
          <w:lang w:val="en-AU"/>
        </w:rPr>
        <w:t xml:space="preserve">APES 325 </w:t>
      </w:r>
      <w:r w:rsidRPr="00060CE8">
        <w:rPr>
          <w:rFonts w:ascii="Arial" w:hAnsi="Arial" w:cs="Arial"/>
          <w:sz w:val="20"/>
          <w:szCs w:val="20"/>
          <w:lang w:val="en-AU"/>
        </w:rPr>
        <w:t xml:space="preserve">have been included in the footer of </w:t>
      </w:r>
      <w:r w:rsidR="00F26928">
        <w:rPr>
          <w:rFonts w:ascii="Arial" w:hAnsi="Arial" w:cs="Arial"/>
          <w:sz w:val="20"/>
          <w:szCs w:val="20"/>
          <w:lang w:val="en-AU"/>
        </w:rPr>
        <w:t>relevant pages of the Manual</w:t>
      </w:r>
      <w:r w:rsidRPr="00060CE8">
        <w:rPr>
          <w:rFonts w:ascii="Arial" w:hAnsi="Arial" w:cs="Arial"/>
          <w:sz w:val="20"/>
          <w:szCs w:val="20"/>
          <w:lang w:val="en-AU"/>
        </w:rPr>
        <w:t xml:space="preserve"> for ease of reference.</w:t>
      </w:r>
      <w:r w:rsidR="00673F73">
        <w:rPr>
          <w:rFonts w:ascii="Arial" w:hAnsi="Arial" w:cs="Arial"/>
          <w:sz w:val="20"/>
          <w:szCs w:val="20"/>
          <w:lang w:val="en-AU"/>
        </w:rPr>
        <w:br/>
      </w:r>
    </w:p>
    <w:p w14:paraId="78308D6B" w14:textId="79AE3ED9" w:rsidR="00487041" w:rsidRDefault="00487041" w:rsidP="00C5374D">
      <w:pPr>
        <w:rPr>
          <w:rFonts w:ascii="Arial" w:hAnsi="Arial" w:cs="Arial"/>
          <w:sz w:val="20"/>
          <w:szCs w:val="20"/>
          <w:lang w:val="en-AU"/>
        </w:rPr>
      </w:pPr>
    </w:p>
    <w:p w14:paraId="4C75A62A" w14:textId="67B98313" w:rsidR="00487041" w:rsidRDefault="00487041" w:rsidP="00C5374D">
      <w:pPr>
        <w:rPr>
          <w:rFonts w:ascii="Arial" w:hAnsi="Arial" w:cs="Arial"/>
          <w:sz w:val="20"/>
          <w:szCs w:val="20"/>
          <w:lang w:val="en-AU"/>
        </w:rPr>
      </w:pPr>
    </w:p>
    <w:p w14:paraId="52E6683D" w14:textId="699E70CA" w:rsidR="00487041" w:rsidRDefault="00487041" w:rsidP="00C5374D">
      <w:pPr>
        <w:rPr>
          <w:rFonts w:ascii="Arial" w:hAnsi="Arial" w:cs="Arial"/>
          <w:sz w:val="20"/>
          <w:szCs w:val="20"/>
          <w:lang w:val="en-AU"/>
        </w:rPr>
      </w:pPr>
    </w:p>
    <w:p w14:paraId="7BBDD7FE" w14:textId="3D143238" w:rsidR="00487041" w:rsidRDefault="00487041" w:rsidP="00C5374D">
      <w:pPr>
        <w:rPr>
          <w:rFonts w:ascii="Arial" w:hAnsi="Arial" w:cs="Arial"/>
          <w:sz w:val="20"/>
          <w:szCs w:val="20"/>
          <w:lang w:val="en-AU"/>
        </w:rPr>
      </w:pPr>
    </w:p>
    <w:p w14:paraId="4AD76D6D" w14:textId="5375A4ED" w:rsidR="00487041" w:rsidRDefault="00487041" w:rsidP="00C5374D">
      <w:pPr>
        <w:rPr>
          <w:rFonts w:ascii="Arial" w:hAnsi="Arial" w:cs="Arial"/>
          <w:sz w:val="20"/>
          <w:szCs w:val="20"/>
          <w:lang w:val="en-AU"/>
        </w:rPr>
      </w:pPr>
    </w:p>
    <w:p w14:paraId="0DF75DB3" w14:textId="77777777" w:rsidR="00487041" w:rsidRDefault="00487041" w:rsidP="00C5374D">
      <w:pPr>
        <w:rPr>
          <w:rFonts w:ascii="Arial" w:hAnsi="Arial" w:cs="Arial"/>
          <w:sz w:val="20"/>
          <w:szCs w:val="20"/>
          <w:lang w:val="en-AU"/>
        </w:rPr>
      </w:pPr>
    </w:p>
    <w:p w14:paraId="687A62C7" w14:textId="2E946A2F" w:rsidR="00487041" w:rsidRDefault="00487041" w:rsidP="00C5374D">
      <w:pPr>
        <w:rPr>
          <w:rFonts w:ascii="Arial" w:hAnsi="Arial" w:cs="Arial"/>
          <w:sz w:val="20"/>
          <w:szCs w:val="20"/>
          <w:lang w:val="en-AU"/>
        </w:rPr>
      </w:pPr>
    </w:p>
    <w:p w14:paraId="0EBA6A5D" w14:textId="0C8875DF" w:rsidR="00487041" w:rsidRDefault="00487041" w:rsidP="00C5374D">
      <w:pPr>
        <w:rPr>
          <w:rFonts w:ascii="Arial" w:hAnsi="Arial" w:cs="Arial"/>
          <w:sz w:val="20"/>
          <w:szCs w:val="20"/>
          <w:lang w:val="en-AU"/>
        </w:rPr>
      </w:pPr>
    </w:p>
    <w:p w14:paraId="6A1EB1B1" w14:textId="77777777" w:rsidR="00487041" w:rsidRDefault="00487041" w:rsidP="00C5374D">
      <w:pPr>
        <w:rPr>
          <w:rFonts w:ascii="Arial" w:hAnsi="Arial" w:cs="Arial"/>
          <w:sz w:val="20"/>
          <w:szCs w:val="20"/>
          <w:lang w:val="en-AU"/>
        </w:rPr>
      </w:pPr>
    </w:p>
    <w:p w14:paraId="70E07DE9" w14:textId="77777777" w:rsidR="00487041" w:rsidRPr="00060CE8" w:rsidRDefault="00487041" w:rsidP="00C5374D">
      <w:pPr>
        <w:rPr>
          <w:rFonts w:ascii="Arial" w:hAnsi="Arial" w:cs="Arial"/>
          <w:sz w:val="20"/>
          <w:szCs w:val="20"/>
          <w:lang w:val="en-AU"/>
        </w:rPr>
      </w:pPr>
    </w:p>
    <w:p w14:paraId="7CE9B127" w14:textId="77777777" w:rsidR="00C5374D" w:rsidRDefault="00C5374D" w:rsidP="00C5374D">
      <w:pPr>
        <w:rPr>
          <w:rFonts w:ascii="Arial" w:hAnsi="Arial" w:cs="Arial"/>
          <w:sz w:val="20"/>
          <w:szCs w:val="20"/>
          <w:lang w:val="en-AU"/>
        </w:rPr>
      </w:pPr>
    </w:p>
    <w:p w14:paraId="42E710C2" w14:textId="77777777" w:rsidR="00576A72" w:rsidRDefault="00576A72" w:rsidP="00C5374D">
      <w:pPr>
        <w:rPr>
          <w:rFonts w:ascii="Arial" w:hAnsi="Arial" w:cs="Arial"/>
          <w:sz w:val="20"/>
          <w:szCs w:val="20"/>
          <w:lang w:val="en-AU"/>
        </w:rPr>
      </w:pPr>
    </w:p>
    <w:p w14:paraId="211CFA99" w14:textId="77777777" w:rsidR="00576A72" w:rsidRDefault="00576A72" w:rsidP="00C5374D">
      <w:pPr>
        <w:rPr>
          <w:rFonts w:ascii="Arial" w:hAnsi="Arial" w:cs="Arial"/>
          <w:sz w:val="20"/>
          <w:szCs w:val="20"/>
          <w:lang w:val="en-AU"/>
        </w:rPr>
      </w:pPr>
    </w:p>
    <w:p w14:paraId="70BC7431" w14:textId="77777777" w:rsidR="00576A72" w:rsidRDefault="00576A72" w:rsidP="00C5374D">
      <w:pPr>
        <w:rPr>
          <w:rFonts w:ascii="Arial" w:hAnsi="Arial" w:cs="Arial"/>
          <w:sz w:val="20"/>
          <w:szCs w:val="20"/>
          <w:lang w:val="en-AU"/>
        </w:rPr>
      </w:pPr>
    </w:p>
    <w:p w14:paraId="3EBE6AB0" w14:textId="77777777" w:rsidR="00576A72" w:rsidRDefault="00576A72" w:rsidP="00C5374D">
      <w:pPr>
        <w:rPr>
          <w:rFonts w:ascii="Arial" w:hAnsi="Arial" w:cs="Arial"/>
          <w:sz w:val="20"/>
          <w:szCs w:val="20"/>
          <w:lang w:val="en-AU"/>
        </w:rPr>
      </w:pPr>
    </w:p>
    <w:p w14:paraId="5F853E84" w14:textId="77777777" w:rsidR="00576A72" w:rsidRDefault="00576A72" w:rsidP="00C5374D">
      <w:pPr>
        <w:rPr>
          <w:rFonts w:ascii="Arial" w:hAnsi="Arial" w:cs="Arial"/>
          <w:sz w:val="20"/>
          <w:szCs w:val="20"/>
          <w:lang w:val="en-AU"/>
        </w:rPr>
      </w:pPr>
    </w:p>
    <w:p w14:paraId="34B5AC57" w14:textId="77777777" w:rsidR="00576A72" w:rsidRDefault="00576A72" w:rsidP="00C5374D">
      <w:pPr>
        <w:rPr>
          <w:rFonts w:ascii="Arial" w:hAnsi="Arial" w:cs="Arial"/>
          <w:sz w:val="20"/>
          <w:szCs w:val="20"/>
          <w:lang w:val="en-AU"/>
        </w:rPr>
      </w:pPr>
    </w:p>
    <w:p w14:paraId="53266183" w14:textId="77777777" w:rsidR="00576A72" w:rsidRDefault="00576A72" w:rsidP="00C5374D">
      <w:pPr>
        <w:rPr>
          <w:rFonts w:ascii="Arial" w:hAnsi="Arial" w:cs="Arial"/>
          <w:sz w:val="20"/>
          <w:szCs w:val="20"/>
          <w:lang w:val="en-AU"/>
        </w:rPr>
      </w:pPr>
    </w:p>
    <w:p w14:paraId="3E23532A" w14:textId="77777777" w:rsidR="00576A72" w:rsidRDefault="00576A72" w:rsidP="00C5374D">
      <w:pPr>
        <w:rPr>
          <w:rFonts w:ascii="Arial" w:hAnsi="Arial" w:cs="Arial"/>
          <w:sz w:val="20"/>
          <w:szCs w:val="20"/>
          <w:lang w:val="en-AU"/>
        </w:rPr>
      </w:pPr>
    </w:p>
    <w:p w14:paraId="036D577D" w14:textId="77777777" w:rsidR="00576A72" w:rsidRDefault="00576A72" w:rsidP="00C5374D">
      <w:pPr>
        <w:rPr>
          <w:rFonts w:ascii="Arial" w:hAnsi="Arial" w:cs="Arial"/>
          <w:sz w:val="20"/>
          <w:szCs w:val="20"/>
          <w:lang w:val="en-AU"/>
        </w:rPr>
      </w:pPr>
    </w:p>
    <w:p w14:paraId="724FE327" w14:textId="77777777" w:rsidR="00576A72" w:rsidRDefault="00576A72" w:rsidP="00C5374D">
      <w:pPr>
        <w:rPr>
          <w:rFonts w:ascii="Arial" w:hAnsi="Arial" w:cs="Arial"/>
          <w:sz w:val="20"/>
          <w:szCs w:val="20"/>
          <w:lang w:val="en-AU"/>
        </w:rPr>
      </w:pPr>
    </w:p>
    <w:p w14:paraId="423A1B90" w14:textId="77777777" w:rsidR="00576A72" w:rsidRDefault="00576A72" w:rsidP="00C5374D">
      <w:pPr>
        <w:rPr>
          <w:rFonts w:ascii="Arial" w:hAnsi="Arial" w:cs="Arial"/>
          <w:sz w:val="20"/>
          <w:szCs w:val="20"/>
          <w:lang w:val="en-AU"/>
        </w:rPr>
      </w:pPr>
    </w:p>
    <w:p w14:paraId="486DB188" w14:textId="77777777" w:rsidR="00576A72" w:rsidRDefault="00576A72" w:rsidP="00C5374D">
      <w:pPr>
        <w:rPr>
          <w:rFonts w:ascii="Arial" w:hAnsi="Arial" w:cs="Arial"/>
          <w:sz w:val="20"/>
          <w:szCs w:val="20"/>
          <w:lang w:val="en-AU"/>
        </w:rPr>
      </w:pPr>
    </w:p>
    <w:p w14:paraId="28FD3968" w14:textId="77777777" w:rsidR="00576A72" w:rsidRDefault="00576A72" w:rsidP="00C5374D">
      <w:pPr>
        <w:rPr>
          <w:rFonts w:ascii="Arial" w:hAnsi="Arial" w:cs="Arial"/>
          <w:sz w:val="20"/>
          <w:szCs w:val="20"/>
          <w:lang w:val="en-AU"/>
        </w:rPr>
      </w:pPr>
    </w:p>
    <w:p w14:paraId="52406219" w14:textId="77777777" w:rsidR="00576A72" w:rsidRDefault="00576A72" w:rsidP="00C5374D">
      <w:pPr>
        <w:rPr>
          <w:rFonts w:ascii="Arial" w:hAnsi="Arial" w:cs="Arial"/>
          <w:sz w:val="20"/>
          <w:szCs w:val="20"/>
          <w:lang w:val="en-AU"/>
        </w:rPr>
      </w:pPr>
    </w:p>
    <w:p w14:paraId="6EED0CED" w14:textId="77777777" w:rsidR="00576A72" w:rsidRDefault="00576A72" w:rsidP="00C5374D">
      <w:pPr>
        <w:rPr>
          <w:rFonts w:ascii="Arial" w:hAnsi="Arial" w:cs="Arial"/>
          <w:sz w:val="20"/>
          <w:szCs w:val="20"/>
          <w:lang w:val="en-AU"/>
        </w:rPr>
      </w:pPr>
    </w:p>
    <w:p w14:paraId="3DE7AE15" w14:textId="77777777" w:rsidR="00576A72" w:rsidRPr="00060CE8" w:rsidRDefault="00576A72" w:rsidP="00C5374D">
      <w:pPr>
        <w:rPr>
          <w:rFonts w:ascii="Arial" w:hAnsi="Arial" w:cs="Arial"/>
          <w:sz w:val="20"/>
          <w:szCs w:val="20"/>
          <w:lang w:val="en-AU"/>
        </w:rPr>
      </w:pPr>
    </w:p>
    <w:p w14:paraId="2C3E2E97" w14:textId="77777777" w:rsidR="00C5374D" w:rsidRPr="00487041" w:rsidRDefault="00C5374D" w:rsidP="00C5374D">
      <w:pPr>
        <w:rPr>
          <w:rFonts w:ascii="Arial" w:hAnsi="Arial" w:cs="Arial"/>
          <w:b/>
          <w:sz w:val="13"/>
          <w:szCs w:val="13"/>
          <w:lang w:val="en-AU"/>
        </w:rPr>
      </w:pPr>
      <w:r w:rsidRPr="00487041">
        <w:rPr>
          <w:rFonts w:ascii="Arial" w:hAnsi="Arial" w:cs="Arial"/>
          <w:b/>
          <w:sz w:val="13"/>
          <w:szCs w:val="13"/>
          <w:lang w:val="en-AU"/>
        </w:rPr>
        <w:t>Disclaimer and Copyright Notice</w:t>
      </w:r>
    </w:p>
    <w:p w14:paraId="688E0F6D" w14:textId="77777777" w:rsidR="00C5374D" w:rsidRPr="00487041" w:rsidRDefault="00C5374D" w:rsidP="00C5374D">
      <w:pPr>
        <w:widowControl w:val="0"/>
        <w:autoSpaceDE w:val="0"/>
        <w:autoSpaceDN w:val="0"/>
        <w:adjustRightInd w:val="0"/>
        <w:rPr>
          <w:rFonts w:ascii="Arial" w:hAnsi="Arial" w:cs="Arial"/>
          <w:sz w:val="13"/>
          <w:szCs w:val="13"/>
        </w:rPr>
      </w:pPr>
    </w:p>
    <w:p w14:paraId="2CF2A7C2" w14:textId="514F52BF" w:rsidR="00C5374D" w:rsidRPr="00487041" w:rsidRDefault="00C5374D" w:rsidP="00C5374D">
      <w:pPr>
        <w:widowControl w:val="0"/>
        <w:autoSpaceDE w:val="0"/>
        <w:autoSpaceDN w:val="0"/>
        <w:adjustRightInd w:val="0"/>
        <w:rPr>
          <w:rFonts w:ascii="Arial" w:hAnsi="Arial" w:cs="Arial"/>
          <w:sz w:val="13"/>
          <w:szCs w:val="13"/>
        </w:rPr>
      </w:pPr>
      <w:r w:rsidRPr="00487041">
        <w:rPr>
          <w:rFonts w:ascii="Arial" w:hAnsi="Arial" w:cs="Arial"/>
          <w:sz w:val="13"/>
          <w:szCs w:val="13"/>
        </w:rPr>
        <w:t xml:space="preserve">© Institute of Public Accountants </w:t>
      </w:r>
      <w:r w:rsidR="00E10529">
        <w:rPr>
          <w:rFonts w:ascii="Arial" w:hAnsi="Arial" w:cs="Arial"/>
          <w:sz w:val="13"/>
          <w:szCs w:val="13"/>
        </w:rPr>
        <w:t>February</w:t>
      </w:r>
      <w:r w:rsidR="00576A72">
        <w:rPr>
          <w:rFonts w:ascii="Arial" w:hAnsi="Arial" w:cs="Arial"/>
          <w:sz w:val="13"/>
          <w:szCs w:val="13"/>
        </w:rPr>
        <w:t xml:space="preserve"> 2025</w:t>
      </w:r>
      <w:r w:rsidRPr="00487041">
        <w:rPr>
          <w:rFonts w:ascii="Arial" w:hAnsi="Arial" w:cs="Arial"/>
          <w:sz w:val="13"/>
          <w:szCs w:val="13"/>
        </w:rPr>
        <w:t xml:space="preserve"> – all rights reserved.</w:t>
      </w:r>
    </w:p>
    <w:p w14:paraId="741A8B2D" w14:textId="77777777" w:rsidR="00C5374D" w:rsidRPr="00487041" w:rsidRDefault="00C5374D" w:rsidP="00C5374D">
      <w:pPr>
        <w:widowControl w:val="0"/>
        <w:autoSpaceDE w:val="0"/>
        <w:autoSpaceDN w:val="0"/>
        <w:adjustRightInd w:val="0"/>
        <w:spacing w:line="387" w:lineRule="exact"/>
        <w:rPr>
          <w:rFonts w:ascii="Arial" w:hAnsi="Arial" w:cs="Arial"/>
          <w:sz w:val="13"/>
          <w:szCs w:val="13"/>
        </w:rPr>
      </w:pPr>
    </w:p>
    <w:p w14:paraId="5ED5FD27" w14:textId="4C182F18" w:rsidR="008944C0" w:rsidRPr="00D50DDB" w:rsidRDefault="00C5374D">
      <w:pPr>
        <w:rPr>
          <w:rFonts w:ascii="Arial" w:hAnsi="Arial" w:cs="Arial"/>
          <w:sz w:val="13"/>
          <w:szCs w:val="13"/>
        </w:rPr>
      </w:pPr>
      <w:r w:rsidRPr="00487041">
        <w:rPr>
          <w:rFonts w:ascii="Arial" w:hAnsi="Arial" w:cs="Arial"/>
          <w:sz w:val="13"/>
          <w:szCs w:val="13"/>
        </w:rPr>
        <w:t xml:space="preserve">This material is prepared as at </w:t>
      </w:r>
      <w:r w:rsidR="008262C1">
        <w:rPr>
          <w:rFonts w:ascii="Arial" w:hAnsi="Arial" w:cs="Arial"/>
          <w:sz w:val="13"/>
          <w:szCs w:val="13"/>
        </w:rPr>
        <w:t>February</w:t>
      </w:r>
      <w:r w:rsidR="00576A72">
        <w:rPr>
          <w:rFonts w:ascii="Arial" w:hAnsi="Arial" w:cs="Arial"/>
          <w:sz w:val="13"/>
          <w:szCs w:val="13"/>
        </w:rPr>
        <w:t xml:space="preserve"> 2025</w:t>
      </w:r>
      <w:r w:rsidRPr="00487041">
        <w:rPr>
          <w:rFonts w:ascii="Arial" w:hAnsi="Arial" w:cs="Arial"/>
          <w:sz w:val="13"/>
          <w:szCs w:val="13"/>
        </w:rPr>
        <w:t xml:space="preserve"> and describes the general tenor of legislation and other rules known at the time and is not intended to be relied upon as a substitute for professional advice in relation to actual facts and circumstances.  The material may become out of date due to subsequent industry and/or legislative changes.  No responsibility can be accepted by the </w:t>
      </w:r>
      <w:r w:rsidR="00795D3E" w:rsidRPr="00487041">
        <w:rPr>
          <w:rFonts w:ascii="Arial" w:hAnsi="Arial" w:cs="Arial"/>
          <w:sz w:val="13"/>
          <w:szCs w:val="13"/>
        </w:rPr>
        <w:t>IPA</w:t>
      </w:r>
      <w:r w:rsidRPr="00487041">
        <w:rPr>
          <w:rFonts w:ascii="Arial" w:hAnsi="Arial" w:cs="Arial"/>
          <w:sz w:val="13"/>
          <w:szCs w:val="13"/>
        </w:rPr>
        <w:t xml:space="preserve"> for loss occasioned to any person doing anything or refraining from doing anything as a result of anything contained in this Manual.</w:t>
      </w:r>
      <w:r w:rsidR="008944C0">
        <w:rPr>
          <w:rFonts w:ascii="Arial" w:hAnsi="Arial" w:cs="Arial"/>
          <w:b/>
          <w:bCs/>
          <w:sz w:val="20"/>
          <w:szCs w:val="20"/>
          <w:lang w:val="en-AU"/>
        </w:rPr>
        <w:br w:type="page"/>
      </w:r>
    </w:p>
    <w:p w14:paraId="16D3D816" w14:textId="77777777" w:rsidR="00194403" w:rsidRPr="00172E63" w:rsidRDefault="00194403" w:rsidP="00194403">
      <w:pPr>
        <w:jc w:val="right"/>
        <w:rPr>
          <w:rFonts w:ascii="Arial" w:hAnsi="Arial" w:cs="Arial"/>
          <w:sz w:val="13"/>
          <w:szCs w:val="13"/>
          <w:highlight w:val="yellow"/>
          <w:lang w:val="en-AU"/>
        </w:rPr>
      </w:pPr>
    </w:p>
    <w:p w14:paraId="5BD8E8ED" w14:textId="5E6B5C93" w:rsidR="008944C0" w:rsidRPr="009E71DA" w:rsidRDefault="00C67D9F" w:rsidP="00172E63">
      <w:pPr>
        <w:jc w:val="center"/>
        <w:rPr>
          <w:rFonts w:ascii="Arial" w:hAnsi="Arial" w:cs="Arial"/>
          <w:sz w:val="16"/>
          <w:szCs w:val="16"/>
          <w:lang w:val="en-AU"/>
        </w:rPr>
      </w:pPr>
      <w:r w:rsidRPr="00C67D9F">
        <w:rPr>
          <w:rFonts w:ascii="Arial" w:hAnsi="Arial" w:cs="Arial"/>
          <w:sz w:val="16"/>
          <w:szCs w:val="16"/>
          <w:highlight w:val="yellow"/>
          <w:lang w:val="en-AU"/>
        </w:rPr>
        <w:t>[</w:t>
      </w:r>
      <w:r w:rsidRPr="009E71DA">
        <w:rPr>
          <w:rFonts w:ascii="Arial" w:hAnsi="Arial" w:cs="Arial"/>
          <w:b/>
          <w:bCs/>
          <w:i/>
          <w:iCs/>
          <w:sz w:val="16"/>
          <w:szCs w:val="16"/>
          <w:highlight w:val="yellow"/>
          <w:lang w:val="en-AU"/>
        </w:rPr>
        <w:t xml:space="preserve">##Template note: </w:t>
      </w:r>
      <w:r w:rsidR="00194403" w:rsidRPr="00C67D9F">
        <w:rPr>
          <w:rFonts w:ascii="Arial" w:hAnsi="Arial" w:cs="Arial"/>
          <w:i/>
          <w:iCs/>
          <w:sz w:val="16"/>
          <w:szCs w:val="16"/>
          <w:highlight w:val="yellow"/>
          <w:lang w:val="en-AU"/>
        </w:rPr>
        <w:t>Th</w:t>
      </w:r>
      <w:r w:rsidR="00172E63" w:rsidRPr="00C67D9F">
        <w:rPr>
          <w:rFonts w:ascii="Arial" w:hAnsi="Arial" w:cs="Arial"/>
          <w:i/>
          <w:iCs/>
          <w:sz w:val="16"/>
          <w:szCs w:val="16"/>
          <w:highlight w:val="yellow"/>
          <w:lang w:val="en-AU"/>
        </w:rPr>
        <w:t>e</w:t>
      </w:r>
      <w:r w:rsidR="00194403" w:rsidRPr="00C67D9F">
        <w:rPr>
          <w:rFonts w:ascii="Arial" w:hAnsi="Arial" w:cs="Arial"/>
          <w:i/>
          <w:iCs/>
          <w:sz w:val="16"/>
          <w:szCs w:val="16"/>
          <w:highlight w:val="yellow"/>
          <w:lang w:val="en-AU"/>
        </w:rPr>
        <w:t xml:space="preserve"> contents page </w:t>
      </w:r>
      <w:r w:rsidR="00172E63" w:rsidRPr="00C67D9F">
        <w:rPr>
          <w:rFonts w:ascii="Arial" w:hAnsi="Arial" w:cs="Arial"/>
          <w:i/>
          <w:iCs/>
          <w:sz w:val="16"/>
          <w:szCs w:val="16"/>
          <w:highlight w:val="yellow"/>
          <w:lang w:val="en-AU"/>
        </w:rPr>
        <w:t xml:space="preserve">below </w:t>
      </w:r>
      <w:r w:rsidR="00507124" w:rsidRPr="00C67D9F">
        <w:rPr>
          <w:rFonts w:ascii="Arial" w:hAnsi="Arial" w:cs="Arial"/>
          <w:i/>
          <w:iCs/>
          <w:sz w:val="16"/>
          <w:szCs w:val="16"/>
          <w:highlight w:val="yellow"/>
          <w:lang w:val="en-AU"/>
        </w:rPr>
        <w:t>can be</w:t>
      </w:r>
      <w:r w:rsidR="00194403" w:rsidRPr="00C67D9F">
        <w:rPr>
          <w:rFonts w:ascii="Arial" w:hAnsi="Arial" w:cs="Arial"/>
          <w:i/>
          <w:iCs/>
          <w:sz w:val="16"/>
          <w:szCs w:val="16"/>
          <w:highlight w:val="yellow"/>
          <w:lang w:val="en-AU"/>
        </w:rPr>
        <w:t xml:space="preserve"> automatically </w:t>
      </w:r>
      <w:r w:rsidR="00172E63" w:rsidRPr="00C67D9F">
        <w:rPr>
          <w:rFonts w:ascii="Arial" w:hAnsi="Arial" w:cs="Arial"/>
          <w:i/>
          <w:iCs/>
          <w:sz w:val="16"/>
          <w:szCs w:val="16"/>
          <w:highlight w:val="yellow"/>
          <w:lang w:val="en-AU"/>
        </w:rPr>
        <w:t>update</w:t>
      </w:r>
      <w:r w:rsidR="008F78AA" w:rsidRPr="00C67D9F">
        <w:rPr>
          <w:rFonts w:ascii="Arial" w:hAnsi="Arial" w:cs="Arial"/>
          <w:i/>
          <w:iCs/>
          <w:sz w:val="16"/>
          <w:szCs w:val="16"/>
          <w:highlight w:val="yellow"/>
          <w:lang w:val="en-AU"/>
        </w:rPr>
        <w:t xml:space="preserve">d using </w:t>
      </w:r>
      <w:r w:rsidR="008F78AA" w:rsidRPr="00C67D9F">
        <w:rPr>
          <w:rFonts w:ascii="Arial" w:hAnsi="Arial" w:cs="Arial"/>
          <w:i/>
          <w:iCs/>
          <w:sz w:val="16"/>
          <w:szCs w:val="16"/>
          <w:highlight w:val="yellow"/>
          <w:u w:val="single"/>
          <w:lang w:val="en-AU"/>
        </w:rPr>
        <w:t>References&lt;Update Table&lt;Update entire table</w:t>
      </w:r>
      <w:r w:rsidRPr="00C67D9F">
        <w:rPr>
          <w:rFonts w:ascii="Arial" w:hAnsi="Arial" w:cs="Arial"/>
          <w:sz w:val="16"/>
          <w:szCs w:val="16"/>
          <w:lang w:val="en-AU"/>
        </w:rPr>
        <w:t>]</w:t>
      </w:r>
    </w:p>
    <w:p w14:paraId="260CCF7B" w14:textId="77777777" w:rsidR="00194403" w:rsidRPr="008944C0" w:rsidRDefault="00194403" w:rsidP="00194403">
      <w:pPr>
        <w:jc w:val="right"/>
        <w:rPr>
          <w:rFonts w:ascii="Arial" w:hAnsi="Arial" w:cs="Arial"/>
          <w:sz w:val="13"/>
          <w:szCs w:val="13"/>
          <w:lang w:val="en-AU"/>
        </w:rPr>
      </w:pPr>
    </w:p>
    <w:p w14:paraId="0008B62D" w14:textId="77777777" w:rsidR="008944C0" w:rsidRDefault="008944C0">
      <w:pPr>
        <w:rPr>
          <w:rFonts w:ascii="Arial" w:hAnsi="Arial" w:cs="Arial"/>
          <w:b/>
          <w:bCs/>
          <w:sz w:val="20"/>
          <w:szCs w:val="20"/>
          <w:lang w:val="en-AU"/>
        </w:rPr>
      </w:pPr>
    </w:p>
    <w:p w14:paraId="764309AC" w14:textId="6470EA24" w:rsidR="00044C49" w:rsidRPr="00194403" w:rsidRDefault="00044C49">
      <w:pPr>
        <w:rPr>
          <w:rFonts w:ascii="Arial" w:hAnsi="Arial" w:cs="Arial"/>
          <w:b/>
          <w:bCs/>
          <w:lang w:val="en-AU"/>
        </w:rPr>
      </w:pPr>
      <w:r w:rsidRPr="00194403">
        <w:rPr>
          <w:rFonts w:ascii="Arial" w:hAnsi="Arial" w:cs="Arial"/>
          <w:b/>
          <w:bCs/>
          <w:lang w:val="en-AU"/>
        </w:rPr>
        <w:t>Contents</w:t>
      </w:r>
    </w:p>
    <w:p w14:paraId="1081208E" w14:textId="77777777" w:rsidR="00044C49" w:rsidRDefault="00044C49">
      <w:pPr>
        <w:rPr>
          <w:lang w:val="en-AU"/>
        </w:rPr>
      </w:pPr>
    </w:p>
    <w:p w14:paraId="70801C80" w14:textId="4F51DB6B" w:rsidR="00A619D5" w:rsidRDefault="008944C0">
      <w:pPr>
        <w:pStyle w:val="TOC1"/>
        <w:rPr>
          <w:rFonts w:cstheme="minorBidi"/>
          <w:b w:val="0"/>
          <w:bCs w:val="0"/>
          <w:caps w:val="0"/>
          <w:noProof/>
          <w:kern w:val="2"/>
          <w:sz w:val="24"/>
          <w:szCs w:val="24"/>
          <w:lang w:val="en-AU" w:eastAsia="en-GB"/>
          <w14:ligatures w14:val="standardContextual"/>
        </w:rPr>
      </w:pPr>
      <w:r>
        <w:rPr>
          <w:rFonts w:ascii="Arial" w:eastAsiaTheme="majorEastAsia" w:hAnsi="Arial"/>
          <w:color w:val="2F5496" w:themeColor="accent1" w:themeShade="BF"/>
          <w:lang w:val="en-AU"/>
        </w:rPr>
        <w:fldChar w:fldCharType="begin"/>
      </w:r>
      <w:r>
        <w:rPr>
          <w:rFonts w:ascii="Arial" w:eastAsiaTheme="majorEastAsia" w:hAnsi="Arial"/>
          <w:color w:val="2F5496" w:themeColor="accent1" w:themeShade="BF"/>
          <w:lang w:val="en-AU"/>
        </w:rPr>
        <w:instrText xml:space="preserve"> TOC \o "1-3" \h \z \u </w:instrText>
      </w:r>
      <w:r>
        <w:rPr>
          <w:rFonts w:ascii="Arial" w:eastAsiaTheme="majorEastAsia" w:hAnsi="Arial"/>
          <w:color w:val="2F5496" w:themeColor="accent1" w:themeShade="BF"/>
          <w:lang w:val="en-AU"/>
        </w:rPr>
        <w:fldChar w:fldCharType="separate"/>
      </w:r>
      <w:hyperlink w:anchor="_Toc189555065" w:history="1">
        <w:r w:rsidR="00A619D5" w:rsidRPr="00B81217">
          <w:rPr>
            <w:rStyle w:val="Hyperlink"/>
            <w:noProof/>
            <w:lang w:val="en-AU"/>
          </w:rPr>
          <w:t>Overview</w:t>
        </w:r>
        <w:r w:rsidR="00A619D5">
          <w:rPr>
            <w:noProof/>
            <w:webHidden/>
          </w:rPr>
          <w:tab/>
        </w:r>
        <w:r w:rsidR="00A619D5">
          <w:rPr>
            <w:noProof/>
            <w:webHidden/>
          </w:rPr>
          <w:fldChar w:fldCharType="begin"/>
        </w:r>
        <w:r w:rsidR="00A619D5">
          <w:rPr>
            <w:noProof/>
            <w:webHidden/>
          </w:rPr>
          <w:instrText xml:space="preserve"> PAGEREF _Toc189555065 \h </w:instrText>
        </w:r>
        <w:r w:rsidR="00A619D5">
          <w:rPr>
            <w:noProof/>
            <w:webHidden/>
          </w:rPr>
        </w:r>
        <w:r w:rsidR="00A619D5">
          <w:rPr>
            <w:noProof/>
            <w:webHidden/>
          </w:rPr>
          <w:fldChar w:fldCharType="separate"/>
        </w:r>
        <w:r w:rsidR="00A619D5">
          <w:rPr>
            <w:noProof/>
            <w:webHidden/>
          </w:rPr>
          <w:t>2</w:t>
        </w:r>
        <w:r w:rsidR="00A619D5">
          <w:rPr>
            <w:noProof/>
            <w:webHidden/>
          </w:rPr>
          <w:fldChar w:fldCharType="end"/>
        </w:r>
      </w:hyperlink>
    </w:p>
    <w:p w14:paraId="7DD25AC6" w14:textId="25966BD1" w:rsidR="00A619D5" w:rsidRDefault="00A619D5">
      <w:pPr>
        <w:pStyle w:val="TOC1"/>
        <w:rPr>
          <w:rFonts w:cstheme="minorBidi"/>
          <w:b w:val="0"/>
          <w:bCs w:val="0"/>
          <w:caps w:val="0"/>
          <w:noProof/>
          <w:kern w:val="2"/>
          <w:sz w:val="24"/>
          <w:szCs w:val="24"/>
          <w:lang w:val="en-AU" w:eastAsia="en-GB"/>
          <w14:ligatures w14:val="standardContextual"/>
        </w:rPr>
      </w:pPr>
      <w:hyperlink w:anchor="_Toc189555066" w:history="1">
        <w:r w:rsidRPr="00B81217">
          <w:rPr>
            <w:rStyle w:val="Hyperlink"/>
            <w:noProof/>
            <w:lang w:val="en-AU"/>
          </w:rPr>
          <w:t>Section 1: Objectives of a Risk Management Framework</w:t>
        </w:r>
        <w:r>
          <w:rPr>
            <w:noProof/>
            <w:webHidden/>
          </w:rPr>
          <w:tab/>
        </w:r>
        <w:r>
          <w:rPr>
            <w:noProof/>
            <w:webHidden/>
          </w:rPr>
          <w:fldChar w:fldCharType="begin"/>
        </w:r>
        <w:r>
          <w:rPr>
            <w:noProof/>
            <w:webHidden/>
          </w:rPr>
          <w:instrText xml:space="preserve"> PAGEREF _Toc189555066 \h </w:instrText>
        </w:r>
        <w:r>
          <w:rPr>
            <w:noProof/>
            <w:webHidden/>
          </w:rPr>
        </w:r>
        <w:r>
          <w:rPr>
            <w:noProof/>
            <w:webHidden/>
          </w:rPr>
          <w:fldChar w:fldCharType="separate"/>
        </w:r>
        <w:r>
          <w:rPr>
            <w:noProof/>
            <w:webHidden/>
          </w:rPr>
          <w:t>4</w:t>
        </w:r>
        <w:r>
          <w:rPr>
            <w:noProof/>
            <w:webHidden/>
          </w:rPr>
          <w:fldChar w:fldCharType="end"/>
        </w:r>
      </w:hyperlink>
    </w:p>
    <w:p w14:paraId="09F15CF0" w14:textId="72E17CF2" w:rsidR="00A619D5" w:rsidRDefault="00A619D5">
      <w:pPr>
        <w:pStyle w:val="TOC1"/>
        <w:rPr>
          <w:rFonts w:cstheme="minorBidi"/>
          <w:b w:val="0"/>
          <w:bCs w:val="0"/>
          <w:caps w:val="0"/>
          <w:noProof/>
          <w:kern w:val="2"/>
          <w:sz w:val="24"/>
          <w:szCs w:val="24"/>
          <w:lang w:val="en-AU" w:eastAsia="en-GB"/>
          <w14:ligatures w14:val="standardContextual"/>
        </w:rPr>
      </w:pPr>
      <w:hyperlink w:anchor="_Toc189555067" w:history="1">
        <w:r w:rsidRPr="00B81217">
          <w:rPr>
            <w:rStyle w:val="Hyperlink"/>
            <w:rFonts w:cs="Angsana New (Headings CS)"/>
            <w:noProof/>
            <w:lang w:val="en-AU"/>
          </w:rPr>
          <w:t>Section 2: Risk Categories</w:t>
        </w:r>
        <w:r>
          <w:rPr>
            <w:noProof/>
            <w:webHidden/>
          </w:rPr>
          <w:tab/>
        </w:r>
        <w:r>
          <w:rPr>
            <w:noProof/>
            <w:webHidden/>
          </w:rPr>
          <w:fldChar w:fldCharType="begin"/>
        </w:r>
        <w:r>
          <w:rPr>
            <w:noProof/>
            <w:webHidden/>
          </w:rPr>
          <w:instrText xml:space="preserve"> PAGEREF _Toc189555067 \h </w:instrText>
        </w:r>
        <w:r>
          <w:rPr>
            <w:noProof/>
            <w:webHidden/>
          </w:rPr>
        </w:r>
        <w:r>
          <w:rPr>
            <w:noProof/>
            <w:webHidden/>
          </w:rPr>
          <w:fldChar w:fldCharType="separate"/>
        </w:r>
        <w:r>
          <w:rPr>
            <w:noProof/>
            <w:webHidden/>
          </w:rPr>
          <w:t>4</w:t>
        </w:r>
        <w:r>
          <w:rPr>
            <w:noProof/>
            <w:webHidden/>
          </w:rPr>
          <w:fldChar w:fldCharType="end"/>
        </w:r>
      </w:hyperlink>
    </w:p>
    <w:p w14:paraId="0B87122C" w14:textId="05677812" w:rsidR="00A619D5" w:rsidRDefault="00A619D5">
      <w:pPr>
        <w:pStyle w:val="TOC1"/>
        <w:rPr>
          <w:rFonts w:cstheme="minorBidi"/>
          <w:b w:val="0"/>
          <w:bCs w:val="0"/>
          <w:caps w:val="0"/>
          <w:noProof/>
          <w:kern w:val="2"/>
          <w:sz w:val="24"/>
          <w:szCs w:val="24"/>
          <w:lang w:val="en-AU" w:eastAsia="en-GB"/>
          <w14:ligatures w14:val="standardContextual"/>
        </w:rPr>
      </w:pPr>
      <w:hyperlink w:anchor="_Toc189555068" w:history="1">
        <w:r w:rsidRPr="00B81217">
          <w:rPr>
            <w:rStyle w:val="Hyperlink"/>
            <w:noProof/>
            <w:lang w:val="en-AU"/>
          </w:rPr>
          <w:t>Section 3: Overview and Resourcing of Risk Management Framework</w:t>
        </w:r>
        <w:r>
          <w:rPr>
            <w:noProof/>
            <w:webHidden/>
          </w:rPr>
          <w:tab/>
        </w:r>
        <w:r>
          <w:rPr>
            <w:noProof/>
            <w:webHidden/>
          </w:rPr>
          <w:fldChar w:fldCharType="begin"/>
        </w:r>
        <w:r>
          <w:rPr>
            <w:noProof/>
            <w:webHidden/>
          </w:rPr>
          <w:instrText xml:space="preserve"> PAGEREF _Toc189555068 \h </w:instrText>
        </w:r>
        <w:r>
          <w:rPr>
            <w:noProof/>
            <w:webHidden/>
          </w:rPr>
        </w:r>
        <w:r>
          <w:rPr>
            <w:noProof/>
            <w:webHidden/>
          </w:rPr>
          <w:fldChar w:fldCharType="separate"/>
        </w:r>
        <w:r>
          <w:rPr>
            <w:noProof/>
            <w:webHidden/>
          </w:rPr>
          <w:t>5</w:t>
        </w:r>
        <w:r>
          <w:rPr>
            <w:noProof/>
            <w:webHidden/>
          </w:rPr>
          <w:fldChar w:fldCharType="end"/>
        </w:r>
      </w:hyperlink>
    </w:p>
    <w:p w14:paraId="57D0D130" w14:textId="79302A09" w:rsidR="00A619D5" w:rsidRDefault="00A619D5">
      <w:pPr>
        <w:pStyle w:val="TOC1"/>
        <w:rPr>
          <w:rFonts w:cstheme="minorBidi"/>
          <w:b w:val="0"/>
          <w:bCs w:val="0"/>
          <w:caps w:val="0"/>
          <w:noProof/>
          <w:kern w:val="2"/>
          <w:sz w:val="24"/>
          <w:szCs w:val="24"/>
          <w:lang w:val="en-AU" w:eastAsia="en-GB"/>
          <w14:ligatures w14:val="standardContextual"/>
        </w:rPr>
      </w:pPr>
      <w:hyperlink w:anchor="_Toc189555069" w:history="1">
        <w:r w:rsidRPr="00B81217">
          <w:rPr>
            <w:rStyle w:val="Hyperlink"/>
            <w:noProof/>
            <w:lang w:val="en-AU"/>
          </w:rPr>
          <w:t>Section 4: Likelihood &amp; Consequence of Occurrence, Risk Matrix and Control Assessment</w:t>
        </w:r>
        <w:r>
          <w:rPr>
            <w:noProof/>
            <w:webHidden/>
          </w:rPr>
          <w:tab/>
        </w:r>
        <w:r>
          <w:rPr>
            <w:noProof/>
            <w:webHidden/>
          </w:rPr>
          <w:fldChar w:fldCharType="begin"/>
        </w:r>
        <w:r>
          <w:rPr>
            <w:noProof/>
            <w:webHidden/>
          </w:rPr>
          <w:instrText xml:space="preserve"> PAGEREF _Toc189555069 \h </w:instrText>
        </w:r>
        <w:r>
          <w:rPr>
            <w:noProof/>
            <w:webHidden/>
          </w:rPr>
        </w:r>
        <w:r>
          <w:rPr>
            <w:noProof/>
            <w:webHidden/>
          </w:rPr>
          <w:fldChar w:fldCharType="separate"/>
        </w:r>
        <w:r>
          <w:rPr>
            <w:noProof/>
            <w:webHidden/>
          </w:rPr>
          <w:t>6</w:t>
        </w:r>
        <w:r>
          <w:rPr>
            <w:noProof/>
            <w:webHidden/>
          </w:rPr>
          <w:fldChar w:fldCharType="end"/>
        </w:r>
      </w:hyperlink>
    </w:p>
    <w:p w14:paraId="00F608EA" w14:textId="2EB69D98" w:rsidR="00A619D5" w:rsidRDefault="00A619D5">
      <w:pPr>
        <w:pStyle w:val="TOC1"/>
        <w:rPr>
          <w:rFonts w:cstheme="minorBidi"/>
          <w:b w:val="0"/>
          <w:bCs w:val="0"/>
          <w:caps w:val="0"/>
          <w:noProof/>
          <w:kern w:val="2"/>
          <w:sz w:val="24"/>
          <w:szCs w:val="24"/>
          <w:lang w:val="en-AU" w:eastAsia="en-GB"/>
          <w14:ligatures w14:val="standardContextual"/>
        </w:rPr>
      </w:pPr>
      <w:hyperlink w:anchor="_Toc189555070" w:history="1">
        <w:r w:rsidRPr="00B81217">
          <w:rPr>
            <w:rStyle w:val="Hyperlink"/>
            <w:rFonts w:cs="Arial"/>
            <w:noProof/>
            <w:lang w:val="en-AU"/>
          </w:rPr>
          <w:t>Section 5: Practice Risk Register</w:t>
        </w:r>
        <w:r>
          <w:rPr>
            <w:noProof/>
            <w:webHidden/>
          </w:rPr>
          <w:tab/>
        </w:r>
        <w:r>
          <w:rPr>
            <w:noProof/>
            <w:webHidden/>
          </w:rPr>
          <w:fldChar w:fldCharType="begin"/>
        </w:r>
        <w:r>
          <w:rPr>
            <w:noProof/>
            <w:webHidden/>
          </w:rPr>
          <w:instrText xml:space="preserve"> PAGEREF _Toc189555070 \h </w:instrText>
        </w:r>
        <w:r>
          <w:rPr>
            <w:noProof/>
            <w:webHidden/>
          </w:rPr>
        </w:r>
        <w:r>
          <w:rPr>
            <w:noProof/>
            <w:webHidden/>
          </w:rPr>
          <w:fldChar w:fldCharType="separate"/>
        </w:r>
        <w:r>
          <w:rPr>
            <w:noProof/>
            <w:webHidden/>
          </w:rPr>
          <w:t>8</w:t>
        </w:r>
        <w:r>
          <w:rPr>
            <w:noProof/>
            <w:webHidden/>
          </w:rPr>
          <w:fldChar w:fldCharType="end"/>
        </w:r>
      </w:hyperlink>
    </w:p>
    <w:p w14:paraId="79C0B0C0" w14:textId="4841728B" w:rsidR="00A619D5" w:rsidRDefault="00A619D5">
      <w:pPr>
        <w:pStyle w:val="TOC3"/>
        <w:tabs>
          <w:tab w:val="left" w:pos="1920"/>
          <w:tab w:val="right" w:leader="dot" w:pos="9622"/>
        </w:tabs>
        <w:rPr>
          <w:rFonts w:cstheme="minorBidi"/>
          <w:i w:val="0"/>
          <w:iCs w:val="0"/>
          <w:noProof/>
          <w:kern w:val="2"/>
          <w:sz w:val="24"/>
          <w:szCs w:val="24"/>
          <w:lang w:val="en-AU" w:eastAsia="en-GB"/>
          <w14:ligatures w14:val="standardContextual"/>
        </w:rPr>
      </w:pPr>
      <w:hyperlink w:anchor="_Toc189555071" w:history="1">
        <w:r w:rsidRPr="00B81217">
          <w:rPr>
            <w:rStyle w:val="Hyperlink"/>
            <w:rFonts w:cs="Arial"/>
            <w:b/>
            <w:noProof/>
            <w:lang w:val="en-AU"/>
          </w:rPr>
          <w:t>Appendix R1</w:t>
        </w:r>
        <w:r>
          <w:rPr>
            <w:rFonts w:cstheme="minorBidi"/>
            <w:i w:val="0"/>
            <w:iCs w:val="0"/>
            <w:noProof/>
            <w:kern w:val="2"/>
            <w:sz w:val="24"/>
            <w:szCs w:val="24"/>
            <w:lang w:val="en-AU" w:eastAsia="en-GB"/>
            <w14:ligatures w14:val="standardContextual"/>
          </w:rPr>
          <w:tab/>
        </w:r>
        <w:r w:rsidRPr="00B81217">
          <w:rPr>
            <w:rStyle w:val="Hyperlink"/>
            <w:rFonts w:cs="Arial"/>
            <w:b/>
            <w:noProof/>
            <w:lang w:val="en-AU"/>
          </w:rPr>
          <w:t>Types of Risk</w:t>
        </w:r>
        <w:r>
          <w:rPr>
            <w:noProof/>
            <w:webHidden/>
          </w:rPr>
          <w:tab/>
        </w:r>
        <w:r>
          <w:rPr>
            <w:noProof/>
            <w:webHidden/>
          </w:rPr>
          <w:fldChar w:fldCharType="begin"/>
        </w:r>
        <w:r>
          <w:rPr>
            <w:noProof/>
            <w:webHidden/>
          </w:rPr>
          <w:instrText xml:space="preserve"> PAGEREF _Toc189555071 \h </w:instrText>
        </w:r>
        <w:r>
          <w:rPr>
            <w:noProof/>
            <w:webHidden/>
          </w:rPr>
        </w:r>
        <w:r>
          <w:rPr>
            <w:noProof/>
            <w:webHidden/>
          </w:rPr>
          <w:fldChar w:fldCharType="separate"/>
        </w:r>
        <w:r>
          <w:rPr>
            <w:noProof/>
            <w:webHidden/>
          </w:rPr>
          <w:t>17</w:t>
        </w:r>
        <w:r>
          <w:rPr>
            <w:noProof/>
            <w:webHidden/>
          </w:rPr>
          <w:fldChar w:fldCharType="end"/>
        </w:r>
      </w:hyperlink>
    </w:p>
    <w:p w14:paraId="7E30FEAC" w14:textId="7049BB58" w:rsidR="00044C49" w:rsidRDefault="008944C0">
      <w:pPr>
        <w:rPr>
          <w:lang w:val="en-AU"/>
        </w:rPr>
      </w:pPr>
      <w:r>
        <w:rPr>
          <w:rFonts w:ascii="Arial" w:eastAsiaTheme="majorEastAsia" w:hAnsi="Arial" w:cstheme="minorHAnsi"/>
          <w:b/>
          <w:bCs/>
          <w:caps/>
          <w:color w:val="2F5496" w:themeColor="accent1" w:themeShade="BF"/>
          <w:sz w:val="20"/>
          <w:szCs w:val="20"/>
          <w:lang w:val="en-AU"/>
        </w:rPr>
        <w:fldChar w:fldCharType="end"/>
      </w:r>
      <w:r w:rsidR="00044C49">
        <w:rPr>
          <w:lang w:val="en-AU"/>
        </w:rPr>
        <w:br w:type="page"/>
      </w:r>
    </w:p>
    <w:p w14:paraId="0D708B3D" w14:textId="2BFDFBE6" w:rsidR="00C02DF4" w:rsidRPr="0062673B" w:rsidRDefault="00C02DF4" w:rsidP="00A77866">
      <w:pPr>
        <w:pStyle w:val="Heading1"/>
        <w:rPr>
          <w:bCs/>
          <w:lang w:val="en-AU"/>
        </w:rPr>
      </w:pPr>
      <w:bookmarkStart w:id="1" w:name="_Toc189555066"/>
      <w:r w:rsidRPr="00D86BC6">
        <w:rPr>
          <w:lang w:val="en-AU"/>
        </w:rPr>
        <w:lastRenderedPageBreak/>
        <w:t xml:space="preserve">Section </w:t>
      </w:r>
      <w:r>
        <w:rPr>
          <w:lang w:val="en-AU"/>
        </w:rPr>
        <w:t>1</w:t>
      </w:r>
      <w:r w:rsidRPr="00D86BC6">
        <w:rPr>
          <w:lang w:val="en-AU"/>
        </w:rPr>
        <w:t xml:space="preserve">: </w:t>
      </w:r>
      <w:r w:rsidR="00DD33DE">
        <w:rPr>
          <w:lang w:val="en-AU"/>
        </w:rPr>
        <w:t xml:space="preserve">Objectives of a </w:t>
      </w:r>
      <w:r>
        <w:rPr>
          <w:lang w:val="en-AU"/>
        </w:rPr>
        <w:t>Risk Management</w:t>
      </w:r>
      <w:r w:rsidR="003D079C">
        <w:rPr>
          <w:lang w:val="en-AU"/>
        </w:rPr>
        <w:t xml:space="preserve"> Framework</w:t>
      </w:r>
      <w:r w:rsidR="00192FB9">
        <w:rPr>
          <w:rStyle w:val="FootnoteReference"/>
          <w:lang w:val="en-AU"/>
        </w:rPr>
        <w:footnoteReference w:id="1"/>
      </w:r>
      <w:bookmarkEnd w:id="1"/>
      <w:r>
        <w:rPr>
          <w:lang w:val="en-AU"/>
        </w:rPr>
        <w:br/>
      </w:r>
    </w:p>
    <w:p w14:paraId="00C9116C" w14:textId="24839FAC" w:rsidR="003E2BD9" w:rsidRDefault="003E2BD9" w:rsidP="00A33D2A">
      <w:pPr>
        <w:rPr>
          <w:rFonts w:ascii="Arial" w:eastAsia="Times New Roman" w:hAnsi="Arial" w:cs="Arial"/>
          <w:sz w:val="20"/>
          <w:szCs w:val="20"/>
          <w:lang w:val="en-AU"/>
        </w:rPr>
      </w:pPr>
      <w:r>
        <w:rPr>
          <w:rFonts w:ascii="Arial" w:eastAsia="Times New Roman" w:hAnsi="Arial" w:cs="Arial"/>
          <w:sz w:val="20"/>
          <w:szCs w:val="20"/>
          <w:lang w:val="en-AU"/>
        </w:rPr>
        <w:t>The objective</w:t>
      </w:r>
      <w:r w:rsidR="000D1BEE">
        <w:rPr>
          <w:rFonts w:ascii="Arial" w:eastAsia="Times New Roman" w:hAnsi="Arial" w:cs="Arial"/>
          <w:sz w:val="20"/>
          <w:szCs w:val="20"/>
          <w:lang w:val="en-AU"/>
        </w:rPr>
        <w:t>s</w:t>
      </w:r>
      <w:r>
        <w:rPr>
          <w:rFonts w:ascii="Arial" w:eastAsia="Times New Roman" w:hAnsi="Arial" w:cs="Arial"/>
          <w:sz w:val="20"/>
          <w:szCs w:val="20"/>
          <w:lang w:val="en-AU"/>
        </w:rPr>
        <w:t xml:space="preserve"> of </w:t>
      </w:r>
      <w:r w:rsidR="000D1BEE">
        <w:rPr>
          <w:rFonts w:ascii="Arial" w:eastAsia="Times New Roman" w:hAnsi="Arial" w:cs="Arial"/>
          <w:sz w:val="20"/>
          <w:szCs w:val="20"/>
          <w:lang w:val="en-AU"/>
        </w:rPr>
        <w:t xml:space="preserve">the Practice’s </w:t>
      </w:r>
      <w:r w:rsidR="003D079C">
        <w:rPr>
          <w:rFonts w:ascii="Arial" w:eastAsia="Times New Roman" w:hAnsi="Arial" w:cs="Arial"/>
          <w:sz w:val="20"/>
          <w:szCs w:val="20"/>
          <w:lang w:val="en-AU"/>
        </w:rPr>
        <w:t>R</w:t>
      </w:r>
      <w:r>
        <w:rPr>
          <w:rFonts w:ascii="Arial" w:eastAsia="Times New Roman" w:hAnsi="Arial" w:cs="Arial"/>
          <w:sz w:val="20"/>
          <w:szCs w:val="20"/>
          <w:lang w:val="en-AU"/>
        </w:rPr>
        <w:t xml:space="preserve">isk </w:t>
      </w:r>
      <w:r w:rsidR="003D079C">
        <w:rPr>
          <w:rFonts w:ascii="Arial" w:eastAsia="Times New Roman" w:hAnsi="Arial" w:cs="Arial"/>
          <w:sz w:val="20"/>
          <w:szCs w:val="20"/>
          <w:lang w:val="en-AU"/>
        </w:rPr>
        <w:t>M</w:t>
      </w:r>
      <w:r>
        <w:rPr>
          <w:rFonts w:ascii="Arial" w:eastAsia="Times New Roman" w:hAnsi="Arial" w:cs="Arial"/>
          <w:sz w:val="20"/>
          <w:szCs w:val="20"/>
          <w:lang w:val="en-AU"/>
        </w:rPr>
        <w:t xml:space="preserve">anagement </w:t>
      </w:r>
      <w:r w:rsidR="003D079C">
        <w:rPr>
          <w:rFonts w:ascii="Arial" w:eastAsia="Times New Roman" w:hAnsi="Arial" w:cs="Arial"/>
          <w:sz w:val="20"/>
          <w:szCs w:val="20"/>
          <w:lang w:val="en-AU"/>
        </w:rPr>
        <w:t>F</w:t>
      </w:r>
      <w:r>
        <w:rPr>
          <w:rFonts w:ascii="Arial" w:eastAsia="Times New Roman" w:hAnsi="Arial" w:cs="Arial"/>
          <w:sz w:val="20"/>
          <w:szCs w:val="20"/>
          <w:lang w:val="en-AU"/>
        </w:rPr>
        <w:t xml:space="preserve">ramework </w:t>
      </w:r>
      <w:r w:rsidR="00EE4067">
        <w:rPr>
          <w:rFonts w:ascii="Arial" w:eastAsia="Times New Roman" w:hAnsi="Arial" w:cs="Arial"/>
          <w:sz w:val="20"/>
          <w:szCs w:val="20"/>
          <w:lang w:val="en-AU"/>
        </w:rPr>
        <w:t>are</w:t>
      </w:r>
      <w:r>
        <w:rPr>
          <w:rFonts w:ascii="Arial" w:eastAsia="Times New Roman" w:hAnsi="Arial" w:cs="Arial"/>
          <w:sz w:val="20"/>
          <w:szCs w:val="20"/>
          <w:lang w:val="en-AU"/>
        </w:rPr>
        <w:t xml:space="preserve"> to meet </w:t>
      </w:r>
      <w:r w:rsidR="00792C6B">
        <w:rPr>
          <w:rFonts w:ascii="Arial" w:eastAsia="Times New Roman" w:hAnsi="Arial" w:cs="Arial"/>
          <w:sz w:val="20"/>
          <w:szCs w:val="20"/>
          <w:lang w:val="en-AU"/>
        </w:rPr>
        <w:t xml:space="preserve">its overarching </w:t>
      </w:r>
      <w:r>
        <w:rPr>
          <w:rFonts w:ascii="Arial" w:eastAsia="Times New Roman" w:hAnsi="Arial" w:cs="Arial"/>
          <w:sz w:val="20"/>
          <w:szCs w:val="20"/>
          <w:lang w:val="en-AU"/>
        </w:rPr>
        <w:t xml:space="preserve">public interest obligations and </w:t>
      </w:r>
      <w:r w:rsidR="00901631">
        <w:rPr>
          <w:rFonts w:ascii="Arial" w:eastAsia="Times New Roman" w:hAnsi="Arial" w:cs="Arial"/>
          <w:sz w:val="20"/>
          <w:szCs w:val="20"/>
          <w:lang w:val="en-AU"/>
        </w:rPr>
        <w:t>the P</w:t>
      </w:r>
      <w:r w:rsidR="0058114C">
        <w:rPr>
          <w:rFonts w:ascii="Arial" w:eastAsia="Times New Roman" w:hAnsi="Arial" w:cs="Arial"/>
          <w:sz w:val="20"/>
          <w:szCs w:val="20"/>
          <w:lang w:val="en-AU"/>
        </w:rPr>
        <w:t>ractice</w:t>
      </w:r>
      <w:r w:rsidR="00901631">
        <w:rPr>
          <w:rFonts w:ascii="Arial" w:eastAsia="Times New Roman" w:hAnsi="Arial" w:cs="Arial"/>
          <w:sz w:val="20"/>
          <w:szCs w:val="20"/>
          <w:lang w:val="en-AU"/>
        </w:rPr>
        <w:t>’s</w:t>
      </w:r>
      <w:r>
        <w:rPr>
          <w:rFonts w:ascii="Arial" w:eastAsia="Times New Roman" w:hAnsi="Arial" w:cs="Arial"/>
          <w:sz w:val="20"/>
          <w:szCs w:val="20"/>
          <w:lang w:val="en-AU"/>
        </w:rPr>
        <w:t xml:space="preserve"> objectives by:</w:t>
      </w:r>
    </w:p>
    <w:p w14:paraId="2EA5FBFE" w14:textId="6776AEA9" w:rsidR="003E2BD9" w:rsidRPr="00D86BC6" w:rsidRDefault="004D1F33"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f</w:t>
      </w:r>
      <w:r w:rsidR="003E2BD9">
        <w:rPr>
          <w:rFonts w:ascii="Arial" w:eastAsia="Times New Roman" w:hAnsi="Arial" w:cs="Arial"/>
          <w:sz w:val="20"/>
          <w:szCs w:val="20"/>
          <w:lang w:val="en-AU"/>
        </w:rPr>
        <w:t>acilitating business continuity;</w:t>
      </w:r>
    </w:p>
    <w:p w14:paraId="30C10C4D" w14:textId="52A23FCD" w:rsidR="003E2BD9" w:rsidRPr="00D86BC6" w:rsidRDefault="004D1F33"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e</w:t>
      </w:r>
      <w:r w:rsidR="003E2BD9" w:rsidRPr="003E2BD9">
        <w:rPr>
          <w:rFonts w:ascii="Arial" w:eastAsia="Times New Roman" w:hAnsi="Arial" w:cs="Arial"/>
          <w:sz w:val="20"/>
          <w:szCs w:val="20"/>
          <w:lang w:val="en-AU"/>
        </w:rPr>
        <w:t xml:space="preserve">nabling quality and ethical </w:t>
      </w:r>
      <w:r w:rsidR="003E2BD9">
        <w:rPr>
          <w:rFonts w:ascii="Arial" w:eastAsia="Times New Roman" w:hAnsi="Arial" w:cs="Arial"/>
          <w:sz w:val="20"/>
          <w:szCs w:val="20"/>
          <w:lang w:val="en-AU"/>
        </w:rPr>
        <w:t>p</w:t>
      </w:r>
      <w:r w:rsidR="003E2BD9" w:rsidRPr="003E2BD9">
        <w:rPr>
          <w:rFonts w:ascii="Arial" w:eastAsia="Times New Roman" w:hAnsi="Arial" w:cs="Arial"/>
          <w:sz w:val="20"/>
          <w:szCs w:val="20"/>
          <w:lang w:val="en-AU"/>
        </w:rPr>
        <w:t xml:space="preserve">rofessional </w:t>
      </w:r>
      <w:r w:rsidR="003E2BD9">
        <w:rPr>
          <w:rFonts w:ascii="Arial" w:eastAsia="Times New Roman" w:hAnsi="Arial" w:cs="Arial"/>
          <w:sz w:val="20"/>
          <w:szCs w:val="20"/>
          <w:lang w:val="en-AU"/>
        </w:rPr>
        <w:t>s</w:t>
      </w:r>
      <w:r w:rsidR="003E2BD9" w:rsidRPr="003E2BD9">
        <w:rPr>
          <w:rFonts w:ascii="Arial" w:eastAsia="Times New Roman" w:hAnsi="Arial" w:cs="Arial"/>
          <w:sz w:val="20"/>
          <w:szCs w:val="20"/>
          <w:lang w:val="en-AU"/>
        </w:rPr>
        <w:t xml:space="preserve">ervices to be </w:t>
      </w:r>
      <w:r w:rsidR="006A5829">
        <w:rPr>
          <w:rFonts w:ascii="Arial" w:eastAsia="Times New Roman" w:hAnsi="Arial" w:cs="Arial"/>
          <w:sz w:val="20"/>
          <w:szCs w:val="20"/>
          <w:lang w:val="en-AU"/>
        </w:rPr>
        <w:t>provided</w:t>
      </w:r>
      <w:r w:rsidR="006A5829" w:rsidRPr="003E2BD9">
        <w:rPr>
          <w:rFonts w:ascii="Arial" w:eastAsia="Times New Roman" w:hAnsi="Arial" w:cs="Arial"/>
          <w:sz w:val="20"/>
          <w:szCs w:val="20"/>
          <w:lang w:val="en-AU"/>
        </w:rPr>
        <w:t xml:space="preserve"> </w:t>
      </w:r>
      <w:r w:rsidR="003E2BD9" w:rsidRPr="003E2BD9">
        <w:rPr>
          <w:rFonts w:ascii="Arial" w:eastAsia="Times New Roman" w:hAnsi="Arial" w:cs="Arial"/>
          <w:sz w:val="20"/>
          <w:szCs w:val="20"/>
          <w:lang w:val="en-AU"/>
        </w:rPr>
        <w:t xml:space="preserve">to </w:t>
      </w:r>
      <w:r w:rsidR="003E2BD9">
        <w:rPr>
          <w:rFonts w:ascii="Arial" w:eastAsia="Times New Roman" w:hAnsi="Arial" w:cs="Arial"/>
          <w:sz w:val="20"/>
          <w:szCs w:val="20"/>
          <w:lang w:val="en-AU"/>
        </w:rPr>
        <w:t>c</w:t>
      </w:r>
      <w:r w:rsidR="003E2BD9" w:rsidRPr="003E2BD9">
        <w:rPr>
          <w:rFonts w:ascii="Arial" w:eastAsia="Times New Roman" w:hAnsi="Arial" w:cs="Arial"/>
          <w:sz w:val="20"/>
          <w:szCs w:val="20"/>
          <w:lang w:val="en-AU"/>
        </w:rPr>
        <w:t>lients</w:t>
      </w:r>
      <w:r w:rsidR="003E2BD9">
        <w:rPr>
          <w:rFonts w:ascii="Arial" w:eastAsia="Times New Roman" w:hAnsi="Arial" w:cs="Arial"/>
          <w:sz w:val="20"/>
          <w:szCs w:val="20"/>
          <w:lang w:val="en-AU"/>
        </w:rPr>
        <w:t>; and</w:t>
      </w:r>
    </w:p>
    <w:p w14:paraId="4EEF8CA4" w14:textId="3576704B" w:rsidR="003E2BD9" w:rsidRPr="00AC4FA2" w:rsidRDefault="004D1F33"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p</w:t>
      </w:r>
      <w:r w:rsidR="003E2BD9" w:rsidRPr="003E2BD9">
        <w:rPr>
          <w:rFonts w:ascii="Arial" w:eastAsia="Times New Roman" w:hAnsi="Arial" w:cs="Arial"/>
          <w:sz w:val="20"/>
          <w:szCs w:val="20"/>
          <w:lang w:val="en-AU"/>
        </w:rPr>
        <w:t>rotecting the reputation and credibility of the</w:t>
      </w:r>
      <w:r w:rsidR="003E2BD9">
        <w:rPr>
          <w:rFonts w:ascii="Arial" w:eastAsia="Times New Roman" w:hAnsi="Arial" w:cs="Arial"/>
          <w:sz w:val="20"/>
          <w:szCs w:val="20"/>
          <w:lang w:val="en-AU"/>
        </w:rPr>
        <w:t xml:space="preserve"> </w:t>
      </w:r>
      <w:r w:rsidR="002C0549">
        <w:rPr>
          <w:rFonts w:ascii="Arial" w:eastAsia="Times New Roman" w:hAnsi="Arial" w:cs="Arial"/>
          <w:sz w:val="20"/>
          <w:szCs w:val="20"/>
          <w:lang w:val="en-AU"/>
        </w:rPr>
        <w:t>Practice</w:t>
      </w:r>
      <w:r w:rsidR="003E2BD9">
        <w:rPr>
          <w:rFonts w:ascii="Arial" w:eastAsia="Times New Roman" w:hAnsi="Arial" w:cs="Arial"/>
          <w:sz w:val="20"/>
          <w:szCs w:val="20"/>
          <w:lang w:val="en-AU"/>
        </w:rPr>
        <w:t>.</w:t>
      </w:r>
    </w:p>
    <w:p w14:paraId="4F23563B" w14:textId="19AFF904" w:rsidR="003E2BD9" w:rsidRDefault="003E2BD9" w:rsidP="00C02DF4">
      <w:pPr>
        <w:rPr>
          <w:rFonts w:ascii="Arial" w:eastAsia="Times New Roman" w:hAnsi="Arial" w:cs="Arial"/>
          <w:sz w:val="20"/>
          <w:szCs w:val="20"/>
          <w:lang w:val="en-AU"/>
        </w:rPr>
      </w:pPr>
    </w:p>
    <w:p w14:paraId="5116EB78" w14:textId="6891560F" w:rsidR="00DC5C49" w:rsidRDefault="003E2BD9" w:rsidP="00A33D2A">
      <w:pPr>
        <w:rPr>
          <w:rFonts w:ascii="Arial" w:eastAsia="Times New Roman" w:hAnsi="Arial" w:cs="Arial"/>
          <w:sz w:val="20"/>
          <w:szCs w:val="20"/>
          <w:lang w:val="en-AU"/>
        </w:rPr>
      </w:pPr>
      <w:r>
        <w:rPr>
          <w:rFonts w:ascii="Arial" w:eastAsia="Times New Roman" w:hAnsi="Arial" w:cs="Arial"/>
          <w:sz w:val="20"/>
          <w:szCs w:val="20"/>
          <w:lang w:val="en-AU"/>
        </w:rPr>
        <w:t xml:space="preserve">The </w:t>
      </w:r>
      <w:r w:rsidRPr="003E2BD9">
        <w:rPr>
          <w:rFonts w:ascii="Arial" w:eastAsia="Times New Roman" w:hAnsi="Arial" w:cs="Arial"/>
          <w:sz w:val="20"/>
          <w:szCs w:val="20"/>
          <w:lang w:val="en-AU"/>
        </w:rPr>
        <w:t xml:space="preserve">quality </w:t>
      </w:r>
      <w:r w:rsidR="00DC5C49">
        <w:rPr>
          <w:rFonts w:ascii="Arial" w:eastAsia="Times New Roman" w:hAnsi="Arial" w:cs="Arial"/>
          <w:sz w:val="20"/>
          <w:szCs w:val="20"/>
          <w:lang w:val="en-AU"/>
        </w:rPr>
        <w:t>management</w:t>
      </w:r>
      <w:r w:rsidR="00DC5C49" w:rsidRPr="003E2BD9">
        <w:rPr>
          <w:rFonts w:ascii="Arial" w:eastAsia="Times New Roman" w:hAnsi="Arial" w:cs="Arial"/>
          <w:sz w:val="20"/>
          <w:szCs w:val="20"/>
          <w:lang w:val="en-AU"/>
        </w:rPr>
        <w:t xml:space="preserve"> </w:t>
      </w:r>
      <w:r w:rsidRPr="003E2BD9">
        <w:rPr>
          <w:rFonts w:ascii="Arial" w:eastAsia="Times New Roman" w:hAnsi="Arial" w:cs="Arial"/>
          <w:sz w:val="20"/>
          <w:szCs w:val="20"/>
          <w:lang w:val="en-AU"/>
        </w:rPr>
        <w:t xml:space="preserve">policies and procedures developed in </w:t>
      </w:r>
      <w:r>
        <w:rPr>
          <w:rFonts w:ascii="Arial" w:eastAsia="Times New Roman" w:hAnsi="Arial" w:cs="Arial"/>
          <w:sz w:val="20"/>
          <w:szCs w:val="20"/>
          <w:lang w:val="en-AU"/>
        </w:rPr>
        <w:t xml:space="preserve">this </w:t>
      </w:r>
      <w:r w:rsidR="00B25F59">
        <w:rPr>
          <w:rFonts w:ascii="Arial" w:eastAsia="Times New Roman" w:hAnsi="Arial" w:cs="Arial"/>
          <w:sz w:val="20"/>
          <w:szCs w:val="20"/>
          <w:lang w:val="en-AU"/>
        </w:rPr>
        <w:t>M</w:t>
      </w:r>
      <w:r>
        <w:rPr>
          <w:rFonts w:ascii="Arial" w:eastAsia="Times New Roman" w:hAnsi="Arial" w:cs="Arial"/>
          <w:sz w:val="20"/>
          <w:szCs w:val="20"/>
          <w:lang w:val="en-AU"/>
        </w:rPr>
        <w:t xml:space="preserve">anual are </w:t>
      </w:r>
      <w:r w:rsidR="00DC5C49">
        <w:rPr>
          <w:rFonts w:ascii="Arial" w:eastAsia="Times New Roman" w:hAnsi="Arial" w:cs="Arial"/>
          <w:sz w:val="20"/>
          <w:szCs w:val="20"/>
          <w:lang w:val="en-AU"/>
        </w:rPr>
        <w:t xml:space="preserve">an integral part of </w:t>
      </w:r>
      <w:r w:rsidRPr="003E2BD9">
        <w:rPr>
          <w:rFonts w:ascii="Arial" w:eastAsia="Times New Roman" w:hAnsi="Arial" w:cs="Arial"/>
          <w:sz w:val="20"/>
          <w:szCs w:val="20"/>
          <w:lang w:val="en-AU"/>
        </w:rPr>
        <w:t xml:space="preserve">the </w:t>
      </w:r>
      <w:r w:rsidR="002C0549">
        <w:rPr>
          <w:rFonts w:ascii="Arial" w:eastAsia="Times New Roman" w:hAnsi="Arial" w:cs="Arial"/>
          <w:sz w:val="20"/>
          <w:szCs w:val="20"/>
          <w:lang w:val="en-AU"/>
        </w:rPr>
        <w:t xml:space="preserve">Practice’s </w:t>
      </w:r>
      <w:r w:rsidR="00DC5C49">
        <w:rPr>
          <w:rFonts w:ascii="Arial" w:eastAsia="Times New Roman" w:hAnsi="Arial" w:cs="Arial"/>
          <w:sz w:val="20"/>
          <w:szCs w:val="20"/>
          <w:lang w:val="en-AU"/>
        </w:rPr>
        <w:t>r</w:t>
      </w:r>
      <w:r w:rsidRPr="003E2BD9">
        <w:rPr>
          <w:rFonts w:ascii="Arial" w:eastAsia="Times New Roman" w:hAnsi="Arial" w:cs="Arial"/>
          <w:sz w:val="20"/>
          <w:szCs w:val="20"/>
          <w:lang w:val="en-AU"/>
        </w:rPr>
        <w:t xml:space="preserve">isk </w:t>
      </w:r>
      <w:r w:rsidR="00DC5C49">
        <w:rPr>
          <w:rFonts w:ascii="Arial" w:eastAsia="Times New Roman" w:hAnsi="Arial" w:cs="Arial"/>
          <w:sz w:val="20"/>
          <w:szCs w:val="20"/>
          <w:lang w:val="en-AU"/>
        </w:rPr>
        <w:t>m</w:t>
      </w:r>
      <w:r w:rsidRPr="003E2BD9">
        <w:rPr>
          <w:rFonts w:ascii="Arial" w:eastAsia="Times New Roman" w:hAnsi="Arial" w:cs="Arial"/>
          <w:sz w:val="20"/>
          <w:szCs w:val="20"/>
          <w:lang w:val="en-AU"/>
        </w:rPr>
        <w:t xml:space="preserve">anagement </w:t>
      </w:r>
      <w:r w:rsidR="00DC5C49">
        <w:rPr>
          <w:rFonts w:ascii="Arial" w:eastAsia="Times New Roman" w:hAnsi="Arial" w:cs="Arial"/>
          <w:sz w:val="20"/>
          <w:szCs w:val="20"/>
          <w:lang w:val="en-AU"/>
        </w:rPr>
        <w:t>f</w:t>
      </w:r>
      <w:r w:rsidRPr="003E2BD9">
        <w:rPr>
          <w:rFonts w:ascii="Arial" w:eastAsia="Times New Roman" w:hAnsi="Arial" w:cs="Arial"/>
          <w:sz w:val="20"/>
          <w:szCs w:val="20"/>
          <w:lang w:val="en-AU"/>
        </w:rPr>
        <w:t>ramework</w:t>
      </w:r>
      <w:r w:rsidR="00182C8E">
        <w:rPr>
          <w:rFonts w:ascii="Arial" w:eastAsia="Times New Roman" w:hAnsi="Arial" w:cs="Arial"/>
          <w:sz w:val="20"/>
          <w:szCs w:val="20"/>
          <w:lang w:val="en-AU"/>
        </w:rPr>
        <w:t xml:space="preserve"> and should be read in conjunction with the Practice’s System of Quality Management</w:t>
      </w:r>
      <w:r w:rsidR="00FA0325">
        <w:rPr>
          <w:rFonts w:ascii="Arial" w:eastAsia="Times New Roman" w:hAnsi="Arial" w:cs="Arial"/>
          <w:sz w:val="20"/>
          <w:szCs w:val="20"/>
          <w:lang w:val="en-AU"/>
        </w:rPr>
        <w:t xml:space="preserve"> policies and procedures</w:t>
      </w:r>
      <w:r>
        <w:rPr>
          <w:rFonts w:ascii="Arial" w:eastAsia="Times New Roman" w:hAnsi="Arial" w:cs="Arial"/>
          <w:sz w:val="20"/>
          <w:szCs w:val="20"/>
          <w:lang w:val="en-AU"/>
        </w:rPr>
        <w:t>.</w:t>
      </w:r>
    </w:p>
    <w:p w14:paraId="4ACFFBFE" w14:textId="77777777" w:rsidR="001B3387" w:rsidRPr="00AC4FA2" w:rsidRDefault="001B3387" w:rsidP="00AC4FA2">
      <w:pPr>
        <w:rPr>
          <w:rFonts w:ascii="Arial" w:eastAsia="Times New Roman" w:hAnsi="Arial" w:cs="Arial"/>
          <w:sz w:val="20"/>
          <w:szCs w:val="20"/>
          <w:lang w:val="en-AU"/>
        </w:rPr>
      </w:pPr>
    </w:p>
    <w:p w14:paraId="6F11747D" w14:textId="063E7CC8" w:rsidR="00BE6247" w:rsidRPr="006579FF" w:rsidRDefault="00A92B7D" w:rsidP="006579FF">
      <w:pPr>
        <w:pStyle w:val="Heading1"/>
        <w:rPr>
          <w:rFonts w:eastAsia="Times New Roman" w:cs="Angsana New (Headings CS)"/>
          <w:lang w:val="en-AU"/>
        </w:rPr>
      </w:pPr>
      <w:bookmarkStart w:id="2" w:name="_Toc189555067"/>
      <w:r w:rsidRPr="006579FF">
        <w:rPr>
          <w:rFonts w:cs="Angsana New (Headings CS)"/>
          <w:lang w:val="en-AU"/>
        </w:rPr>
        <w:t xml:space="preserve">Section </w:t>
      </w:r>
      <w:r w:rsidR="00E55F72" w:rsidRPr="006579FF">
        <w:rPr>
          <w:rFonts w:cs="Angsana New (Headings CS)"/>
          <w:lang w:val="en-AU"/>
        </w:rPr>
        <w:t>2</w:t>
      </w:r>
      <w:r w:rsidRPr="006579FF">
        <w:rPr>
          <w:rFonts w:cs="Angsana New (Headings CS)"/>
          <w:lang w:val="en-AU"/>
        </w:rPr>
        <w:t xml:space="preserve">: </w:t>
      </w:r>
      <w:r w:rsidR="00E55F72" w:rsidRPr="006579FF">
        <w:rPr>
          <w:rFonts w:cs="Angsana New (Headings CS)"/>
          <w:lang w:val="en-AU"/>
        </w:rPr>
        <w:t>Risk Categories</w:t>
      </w:r>
      <w:bookmarkEnd w:id="2"/>
      <w:r w:rsidRPr="006579FF">
        <w:rPr>
          <w:rFonts w:cs="Angsana New (Headings CS)"/>
          <w:lang w:val="en-AU"/>
        </w:rPr>
        <w:br/>
      </w:r>
    </w:p>
    <w:p w14:paraId="35BB0258" w14:textId="2A9F6FB7" w:rsidR="00BE6247" w:rsidRPr="00D86BC6" w:rsidRDefault="00300F6A" w:rsidP="00A33D2A">
      <w:pPr>
        <w:rPr>
          <w:rFonts w:ascii="Arial" w:eastAsia="Times New Roman" w:hAnsi="Arial" w:cs="Arial"/>
          <w:sz w:val="20"/>
          <w:szCs w:val="20"/>
          <w:lang w:val="en-AU"/>
        </w:rPr>
      </w:pPr>
      <w:r>
        <w:rPr>
          <w:rFonts w:ascii="Arial" w:eastAsia="Times New Roman" w:hAnsi="Arial" w:cs="Arial"/>
          <w:sz w:val="20"/>
          <w:szCs w:val="20"/>
          <w:lang w:val="en-AU"/>
        </w:rPr>
        <w:t>The Practice</w:t>
      </w:r>
      <w:r w:rsidR="00BE6247">
        <w:rPr>
          <w:rFonts w:ascii="Arial" w:eastAsia="Times New Roman" w:hAnsi="Arial" w:cs="Arial"/>
          <w:sz w:val="20"/>
          <w:szCs w:val="20"/>
          <w:lang w:val="en-AU"/>
        </w:rPr>
        <w:t xml:space="preserve"> has carefully considered risk identification, assessment and monitoring and control processes that are appropriate to the size of the Practice and internal, legal and regulatory requirements. In particular, the following categories of risks have been identified:</w:t>
      </w:r>
    </w:p>
    <w:p w14:paraId="6255C275" w14:textId="79AA4AD0" w:rsidR="00BE6247" w:rsidRPr="00D86BC6"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G</w:t>
      </w:r>
      <w:r w:rsidR="00BE6247">
        <w:rPr>
          <w:rFonts w:ascii="Arial" w:eastAsia="Times New Roman" w:hAnsi="Arial" w:cs="Arial"/>
          <w:sz w:val="20"/>
          <w:szCs w:val="20"/>
          <w:lang w:val="en-AU"/>
        </w:rPr>
        <w:t>overnance risks;</w:t>
      </w:r>
    </w:p>
    <w:p w14:paraId="0F11F034" w14:textId="1505000E" w:rsidR="00BE6247" w:rsidRPr="00D86BC6"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Business </w:t>
      </w:r>
      <w:r w:rsidR="00BE6247">
        <w:rPr>
          <w:rFonts w:ascii="Arial" w:eastAsia="Times New Roman" w:hAnsi="Arial" w:cs="Arial"/>
          <w:sz w:val="20"/>
          <w:szCs w:val="20"/>
          <w:lang w:val="en-AU"/>
        </w:rPr>
        <w:t>continuity risks (including succession planning);</w:t>
      </w:r>
    </w:p>
    <w:p w14:paraId="3E38AB5F" w14:textId="7BDFE18A" w:rsidR="00BE6247" w:rsidRPr="00D86BC6"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Business </w:t>
      </w:r>
      <w:r w:rsidR="00BE6247">
        <w:rPr>
          <w:rFonts w:ascii="Arial" w:eastAsia="Times New Roman" w:hAnsi="Arial" w:cs="Arial"/>
          <w:sz w:val="20"/>
          <w:szCs w:val="20"/>
          <w:lang w:val="en-AU"/>
        </w:rPr>
        <w:t>risks;</w:t>
      </w:r>
    </w:p>
    <w:p w14:paraId="1F1322FF" w14:textId="56DC5DC6" w:rsidR="00BE6247" w:rsidRPr="00D86BC6"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F</w:t>
      </w:r>
      <w:r w:rsidR="00BE6247">
        <w:rPr>
          <w:rFonts w:ascii="Arial" w:eastAsia="Times New Roman" w:hAnsi="Arial" w:cs="Arial"/>
          <w:sz w:val="20"/>
          <w:szCs w:val="20"/>
          <w:lang w:val="en-AU"/>
        </w:rPr>
        <w:t>inancial risks;</w:t>
      </w:r>
    </w:p>
    <w:p w14:paraId="3C324F0D" w14:textId="5F064B78" w:rsidR="00BE6247"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R</w:t>
      </w:r>
      <w:r w:rsidR="00BE6247">
        <w:rPr>
          <w:rFonts w:ascii="Arial" w:eastAsia="Times New Roman" w:hAnsi="Arial" w:cs="Arial"/>
          <w:sz w:val="20"/>
          <w:szCs w:val="20"/>
          <w:lang w:val="en-AU"/>
        </w:rPr>
        <w:t>egulatory risks;</w:t>
      </w:r>
    </w:p>
    <w:p w14:paraId="5EA82543" w14:textId="006A84BA" w:rsidR="00414D04" w:rsidRDefault="00FD341A"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Technology </w:t>
      </w:r>
      <w:r w:rsidR="00BE6247">
        <w:rPr>
          <w:rFonts w:ascii="Arial" w:eastAsia="Times New Roman" w:hAnsi="Arial" w:cs="Arial"/>
          <w:sz w:val="20"/>
          <w:szCs w:val="20"/>
          <w:lang w:val="en-AU"/>
        </w:rPr>
        <w:t>risks (including cyber security);</w:t>
      </w:r>
      <w:r w:rsidR="00EA7B8C">
        <w:rPr>
          <w:rFonts w:ascii="Arial" w:eastAsia="Times New Roman" w:hAnsi="Arial" w:cs="Arial"/>
          <w:sz w:val="20"/>
          <w:szCs w:val="20"/>
          <w:lang w:val="en-AU"/>
        </w:rPr>
        <w:t xml:space="preserve"> and</w:t>
      </w:r>
    </w:p>
    <w:p w14:paraId="29CBF5D9" w14:textId="3617E487" w:rsidR="00BE6247" w:rsidRDefault="0044388B" w:rsidP="00A33D2A">
      <w:pPr>
        <w:pStyle w:val="ListParagraph"/>
        <w:numPr>
          <w:ilvl w:val="0"/>
          <w:numId w:val="26"/>
        </w:numPr>
        <w:spacing w:before="120"/>
        <w:ind w:left="924" w:hanging="357"/>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Stakeholder </w:t>
      </w:r>
      <w:r w:rsidR="00BE6247">
        <w:rPr>
          <w:rFonts w:ascii="Arial" w:eastAsia="Times New Roman" w:hAnsi="Arial" w:cs="Arial"/>
          <w:sz w:val="20"/>
          <w:szCs w:val="20"/>
          <w:lang w:val="en-AU"/>
        </w:rPr>
        <w:t>risks;</w:t>
      </w:r>
    </w:p>
    <w:p w14:paraId="49BFF86B" w14:textId="77777777" w:rsidR="00715E7B" w:rsidRDefault="00715E7B" w:rsidP="00715E7B">
      <w:pPr>
        <w:rPr>
          <w:rFonts w:ascii="Arial" w:eastAsia="Times New Roman" w:hAnsi="Arial" w:cs="Arial"/>
          <w:sz w:val="20"/>
          <w:szCs w:val="20"/>
          <w:lang w:val="en-AU"/>
        </w:rPr>
      </w:pPr>
    </w:p>
    <w:p w14:paraId="633BC1F4" w14:textId="7C679DF2" w:rsidR="00BE6247" w:rsidRPr="00C410A5" w:rsidRDefault="00715E7B" w:rsidP="00A33D2A">
      <w:pPr>
        <w:rPr>
          <w:rFonts w:ascii="Arial" w:eastAsia="Times New Roman" w:hAnsi="Arial" w:cs="Arial"/>
          <w:sz w:val="20"/>
          <w:szCs w:val="20"/>
          <w:lang w:val="en-AU"/>
        </w:rPr>
      </w:pPr>
      <w:r>
        <w:rPr>
          <w:rFonts w:ascii="Arial" w:eastAsia="Times New Roman" w:hAnsi="Arial" w:cs="Arial"/>
          <w:sz w:val="20"/>
          <w:szCs w:val="20"/>
          <w:lang w:val="en-AU"/>
        </w:rPr>
        <w:t xml:space="preserve">Refer Appendix R1 for the types of risk the </w:t>
      </w:r>
      <w:r w:rsidR="00683326">
        <w:rPr>
          <w:rFonts w:ascii="Arial" w:eastAsia="Times New Roman" w:hAnsi="Arial" w:cs="Arial"/>
          <w:sz w:val="20"/>
          <w:szCs w:val="20"/>
          <w:lang w:val="en-AU"/>
        </w:rPr>
        <w:t xml:space="preserve">Practice has considered </w:t>
      </w:r>
      <w:r w:rsidR="00FD341A">
        <w:rPr>
          <w:rFonts w:ascii="Arial" w:eastAsia="Times New Roman" w:hAnsi="Arial" w:cs="Arial"/>
          <w:sz w:val="20"/>
          <w:szCs w:val="20"/>
          <w:lang w:val="en-AU"/>
        </w:rPr>
        <w:t>as part of the risk identification process.</w:t>
      </w:r>
    </w:p>
    <w:p w14:paraId="0D9469A3" w14:textId="7196233A" w:rsidR="00B87AF6" w:rsidRPr="006579FF" w:rsidRDefault="00B87AF6" w:rsidP="00A33D2A">
      <w:pPr>
        <w:pStyle w:val="Heading1"/>
        <w:spacing w:before="0"/>
        <w:rPr>
          <w:rFonts w:eastAsia="Times New Roman" w:cs="Angsana New (Headings CS)"/>
          <w:lang w:val="en-AU"/>
        </w:rPr>
      </w:pPr>
    </w:p>
    <w:p w14:paraId="4749641E" w14:textId="4CCB0DF6" w:rsidR="00BE6247" w:rsidRPr="00BE6247" w:rsidRDefault="00BE6247" w:rsidP="00A33D2A">
      <w:pPr>
        <w:ind w:firstLine="567"/>
        <w:rPr>
          <w:rFonts w:ascii="Arial" w:eastAsia="Times New Roman" w:hAnsi="Arial" w:cs="Arial"/>
          <w:b/>
          <w:bCs/>
          <w:sz w:val="20"/>
          <w:szCs w:val="20"/>
          <w:u w:val="single"/>
          <w:lang w:val="en-AU"/>
        </w:rPr>
      </w:pPr>
      <w:r w:rsidRPr="009C5186">
        <w:rPr>
          <w:rFonts w:eastAsia="Times New Roman" w:cs="Arial"/>
          <w:b/>
          <w:bCs/>
          <w:szCs w:val="20"/>
          <w:u w:val="single"/>
          <w:lang w:val="en-AU"/>
        </w:rPr>
        <w:br w:type="page"/>
      </w:r>
    </w:p>
    <w:p w14:paraId="40C2FB36" w14:textId="31D85B76" w:rsidR="002272AC" w:rsidRPr="0062673B" w:rsidRDefault="00B92E27" w:rsidP="00A33D2A">
      <w:pPr>
        <w:pStyle w:val="Heading1"/>
        <w:rPr>
          <w:lang w:val="en-AU"/>
        </w:rPr>
      </w:pPr>
      <w:bookmarkStart w:id="3" w:name="_Toc189555068"/>
      <w:r>
        <w:rPr>
          <w:lang w:val="en-AU"/>
        </w:rPr>
        <w:lastRenderedPageBreak/>
        <w:t xml:space="preserve">Section 3: </w:t>
      </w:r>
      <w:r w:rsidR="0027752F">
        <w:rPr>
          <w:lang w:val="en-AU"/>
        </w:rPr>
        <w:t xml:space="preserve">Overview and </w:t>
      </w:r>
      <w:r w:rsidR="002272AC">
        <w:rPr>
          <w:lang w:val="en-AU"/>
        </w:rPr>
        <w:t xml:space="preserve">Resourcing </w:t>
      </w:r>
      <w:r w:rsidR="0027752F">
        <w:rPr>
          <w:lang w:val="en-AU"/>
        </w:rPr>
        <w:t>of</w:t>
      </w:r>
      <w:r w:rsidR="002272AC">
        <w:rPr>
          <w:lang w:val="en-AU"/>
        </w:rPr>
        <w:t xml:space="preserve"> Risk Management Framework</w:t>
      </w:r>
      <w:r w:rsidR="00CB377F">
        <w:rPr>
          <w:rStyle w:val="FootnoteReference"/>
          <w:lang w:val="en-AU"/>
        </w:rPr>
        <w:footnoteReference w:id="2"/>
      </w:r>
      <w:bookmarkEnd w:id="3"/>
      <w:r w:rsidR="002272AC">
        <w:rPr>
          <w:lang w:val="en-AU"/>
        </w:rPr>
        <w:br/>
      </w:r>
    </w:p>
    <w:p w14:paraId="553725BC" w14:textId="78220026" w:rsidR="009079F4" w:rsidRDefault="008C76CD" w:rsidP="00A33D2A">
      <w:pPr>
        <w:pStyle w:val="Default"/>
        <w:rPr>
          <w:bCs/>
          <w:sz w:val="20"/>
          <w:szCs w:val="20"/>
          <w:lang w:val="en-AU"/>
        </w:rPr>
      </w:pPr>
      <w:r w:rsidRPr="00443CBB">
        <w:rPr>
          <w:bCs/>
          <w:sz w:val="20"/>
          <w:szCs w:val="20"/>
          <w:lang w:val="en-AU"/>
        </w:rPr>
        <w:t xml:space="preserve">As </w:t>
      </w:r>
      <w:r w:rsidR="009E18B5">
        <w:rPr>
          <w:bCs/>
          <w:sz w:val="20"/>
          <w:szCs w:val="20"/>
          <w:lang w:val="en-AU"/>
        </w:rPr>
        <w:t>S</w:t>
      </w:r>
      <w:r w:rsidR="009079F4" w:rsidRPr="00443CBB">
        <w:rPr>
          <w:bCs/>
          <w:sz w:val="20"/>
          <w:szCs w:val="20"/>
          <w:lang w:val="en-AU"/>
        </w:rPr>
        <w:t xml:space="preserve">ole </w:t>
      </w:r>
      <w:r w:rsidR="009E18B5">
        <w:rPr>
          <w:bCs/>
          <w:sz w:val="20"/>
          <w:szCs w:val="20"/>
          <w:lang w:val="en-AU"/>
        </w:rPr>
        <w:t>P</w:t>
      </w:r>
      <w:r w:rsidR="009079F4" w:rsidRPr="00443CBB">
        <w:rPr>
          <w:bCs/>
          <w:sz w:val="20"/>
          <w:szCs w:val="20"/>
          <w:lang w:val="en-AU"/>
        </w:rPr>
        <w:t>ractitioner of the Practice</w:t>
      </w:r>
      <w:r w:rsidR="00C07337">
        <w:rPr>
          <w:bCs/>
          <w:sz w:val="20"/>
          <w:szCs w:val="20"/>
          <w:lang w:val="en-AU"/>
        </w:rPr>
        <w:t>,</w:t>
      </w:r>
      <w:r w:rsidRPr="00443CBB">
        <w:rPr>
          <w:bCs/>
          <w:sz w:val="20"/>
          <w:szCs w:val="20"/>
          <w:lang w:val="en-AU"/>
        </w:rPr>
        <w:t xml:space="preserve"> I</w:t>
      </w:r>
      <w:r w:rsidR="00AD6ECF">
        <w:rPr>
          <w:bCs/>
          <w:sz w:val="20"/>
          <w:szCs w:val="20"/>
          <w:lang w:val="en-AU"/>
        </w:rPr>
        <w:t xml:space="preserve"> </w:t>
      </w:r>
      <w:r w:rsidR="003F37AF">
        <w:rPr>
          <w:bCs/>
          <w:sz w:val="20"/>
          <w:szCs w:val="20"/>
          <w:lang w:val="en-AU"/>
        </w:rPr>
        <w:t xml:space="preserve">take ultimate responsibility </w:t>
      </w:r>
      <w:r w:rsidR="0088441A">
        <w:rPr>
          <w:bCs/>
          <w:sz w:val="20"/>
          <w:szCs w:val="20"/>
          <w:lang w:val="en-AU"/>
        </w:rPr>
        <w:t xml:space="preserve">for </w:t>
      </w:r>
      <w:r w:rsidR="005A27BE">
        <w:rPr>
          <w:bCs/>
          <w:sz w:val="20"/>
          <w:szCs w:val="20"/>
          <w:lang w:val="en-AU"/>
        </w:rPr>
        <w:t xml:space="preserve">the Practice’s </w:t>
      </w:r>
      <w:r w:rsidR="009079F4">
        <w:rPr>
          <w:bCs/>
          <w:sz w:val="20"/>
          <w:szCs w:val="20"/>
          <w:lang w:val="en-AU"/>
        </w:rPr>
        <w:t>R</w:t>
      </w:r>
      <w:r w:rsidR="0088441A">
        <w:rPr>
          <w:bCs/>
          <w:sz w:val="20"/>
          <w:szCs w:val="20"/>
          <w:lang w:val="en-AU"/>
        </w:rPr>
        <w:t xml:space="preserve">isk </w:t>
      </w:r>
      <w:r w:rsidR="009079F4">
        <w:rPr>
          <w:bCs/>
          <w:sz w:val="20"/>
          <w:szCs w:val="20"/>
          <w:lang w:val="en-AU"/>
        </w:rPr>
        <w:t>M</w:t>
      </w:r>
      <w:r w:rsidR="0088441A">
        <w:rPr>
          <w:bCs/>
          <w:sz w:val="20"/>
          <w:szCs w:val="20"/>
          <w:lang w:val="en-AU"/>
        </w:rPr>
        <w:t xml:space="preserve">anagement </w:t>
      </w:r>
      <w:r w:rsidR="009079F4">
        <w:rPr>
          <w:bCs/>
          <w:sz w:val="20"/>
          <w:szCs w:val="20"/>
          <w:lang w:val="en-AU"/>
        </w:rPr>
        <w:t>F</w:t>
      </w:r>
      <w:r w:rsidR="0088441A">
        <w:rPr>
          <w:bCs/>
          <w:sz w:val="20"/>
          <w:szCs w:val="20"/>
          <w:lang w:val="en-AU"/>
        </w:rPr>
        <w:t>ramework.</w:t>
      </w:r>
    </w:p>
    <w:p w14:paraId="5B4F962A" w14:textId="1740BD8D" w:rsidR="00A360C7" w:rsidRDefault="00A360C7" w:rsidP="001C1C01">
      <w:pPr>
        <w:pStyle w:val="Default"/>
        <w:rPr>
          <w:bCs/>
          <w:sz w:val="20"/>
          <w:szCs w:val="20"/>
          <w:lang w:val="en-AU"/>
        </w:rPr>
      </w:pPr>
    </w:p>
    <w:p w14:paraId="29B487BE" w14:textId="2121F372" w:rsidR="00A360C7" w:rsidRPr="001C1C01" w:rsidRDefault="00A360C7" w:rsidP="00A33D2A">
      <w:pPr>
        <w:pStyle w:val="Default"/>
        <w:rPr>
          <w:bCs/>
          <w:sz w:val="20"/>
          <w:szCs w:val="20"/>
          <w:lang w:val="en-AU"/>
        </w:rPr>
      </w:pPr>
      <w:r>
        <w:rPr>
          <w:bCs/>
          <w:sz w:val="20"/>
          <w:szCs w:val="20"/>
          <w:lang w:val="en-AU"/>
        </w:rPr>
        <w:t xml:space="preserve">To maintain and improve </w:t>
      </w:r>
      <w:r w:rsidR="009079F4">
        <w:rPr>
          <w:bCs/>
          <w:sz w:val="20"/>
          <w:szCs w:val="20"/>
          <w:lang w:val="en-AU"/>
        </w:rPr>
        <w:t>this</w:t>
      </w:r>
      <w:r>
        <w:rPr>
          <w:bCs/>
          <w:sz w:val="20"/>
          <w:szCs w:val="20"/>
          <w:lang w:val="en-AU"/>
        </w:rPr>
        <w:t xml:space="preserve"> </w:t>
      </w:r>
      <w:r w:rsidR="009079F4">
        <w:rPr>
          <w:bCs/>
          <w:sz w:val="20"/>
          <w:szCs w:val="20"/>
          <w:lang w:val="en-AU"/>
        </w:rPr>
        <w:t>R</w:t>
      </w:r>
      <w:r>
        <w:rPr>
          <w:bCs/>
          <w:sz w:val="20"/>
          <w:szCs w:val="20"/>
          <w:lang w:val="en-AU"/>
        </w:rPr>
        <w:t xml:space="preserve">isk </w:t>
      </w:r>
      <w:r w:rsidR="009079F4">
        <w:rPr>
          <w:bCs/>
          <w:sz w:val="20"/>
          <w:szCs w:val="20"/>
          <w:lang w:val="en-AU"/>
        </w:rPr>
        <w:t>M</w:t>
      </w:r>
      <w:r>
        <w:rPr>
          <w:bCs/>
          <w:sz w:val="20"/>
          <w:szCs w:val="20"/>
          <w:lang w:val="en-AU"/>
        </w:rPr>
        <w:t xml:space="preserve">anagement </w:t>
      </w:r>
      <w:r w:rsidR="009079F4">
        <w:rPr>
          <w:bCs/>
          <w:sz w:val="20"/>
          <w:szCs w:val="20"/>
          <w:lang w:val="en-AU"/>
        </w:rPr>
        <w:t>F</w:t>
      </w:r>
      <w:r>
        <w:rPr>
          <w:bCs/>
          <w:sz w:val="20"/>
          <w:szCs w:val="20"/>
          <w:lang w:val="en-AU"/>
        </w:rPr>
        <w:t xml:space="preserve">ramework, </w:t>
      </w:r>
      <w:r w:rsidR="009079F4">
        <w:rPr>
          <w:bCs/>
          <w:sz w:val="20"/>
          <w:szCs w:val="20"/>
          <w:lang w:val="en-AU"/>
        </w:rPr>
        <w:t xml:space="preserve">the Practice </w:t>
      </w:r>
      <w:r w:rsidR="00225718">
        <w:rPr>
          <w:bCs/>
          <w:sz w:val="20"/>
          <w:szCs w:val="20"/>
          <w:lang w:val="en-AU"/>
        </w:rPr>
        <w:t>refers to</w:t>
      </w:r>
      <w:r>
        <w:rPr>
          <w:bCs/>
          <w:sz w:val="20"/>
          <w:szCs w:val="20"/>
          <w:lang w:val="en-AU"/>
        </w:rPr>
        <w:t xml:space="preserve"> the following </w:t>
      </w:r>
      <w:r w:rsidR="00F6198B">
        <w:rPr>
          <w:bCs/>
          <w:sz w:val="20"/>
          <w:szCs w:val="20"/>
          <w:lang w:val="en-AU"/>
        </w:rPr>
        <w:t>resources</w:t>
      </w:r>
      <w:r>
        <w:rPr>
          <w:bCs/>
          <w:sz w:val="20"/>
          <w:szCs w:val="20"/>
          <w:lang w:val="en-AU"/>
        </w:rPr>
        <w:t>:</w:t>
      </w:r>
    </w:p>
    <w:p w14:paraId="36B732AB" w14:textId="2BBF7CBF" w:rsidR="00A360C7" w:rsidRDefault="00A360C7" w:rsidP="00A33D2A">
      <w:pPr>
        <w:pStyle w:val="ListParagraph"/>
        <w:numPr>
          <w:ilvl w:val="0"/>
          <w:numId w:val="15"/>
        </w:numPr>
        <w:spacing w:before="120"/>
        <w:ind w:left="714" w:hanging="357"/>
        <w:contextualSpacing w:val="0"/>
        <w:rPr>
          <w:rFonts w:ascii="Arial" w:eastAsia="Times New Roman" w:hAnsi="Arial" w:cs="Arial"/>
          <w:sz w:val="20"/>
          <w:szCs w:val="20"/>
          <w:lang w:val="en-AU"/>
        </w:rPr>
      </w:pPr>
      <w:r w:rsidRPr="00A360C7">
        <w:rPr>
          <w:rFonts w:ascii="Arial" w:eastAsia="Times New Roman" w:hAnsi="Arial" w:cs="Arial"/>
          <w:i/>
          <w:iCs/>
          <w:sz w:val="20"/>
          <w:szCs w:val="20"/>
          <w:lang w:val="en-AU"/>
        </w:rPr>
        <w:t>AS ISO 31000:2018 Risk Management – Guidelines</w:t>
      </w:r>
      <w:r w:rsidRPr="00A360C7">
        <w:rPr>
          <w:rFonts w:ascii="Arial" w:eastAsia="Times New Roman" w:hAnsi="Arial" w:cs="Arial"/>
          <w:sz w:val="20"/>
          <w:szCs w:val="20"/>
          <w:lang w:val="en-AU"/>
        </w:rPr>
        <w:t xml:space="preserve"> which provides useful guidance to</w:t>
      </w:r>
      <w:r>
        <w:rPr>
          <w:rFonts w:ascii="Arial" w:eastAsia="Times New Roman" w:hAnsi="Arial" w:cs="Arial"/>
          <w:sz w:val="20"/>
          <w:szCs w:val="20"/>
          <w:lang w:val="en-AU"/>
        </w:rPr>
        <w:t xml:space="preserve"> </w:t>
      </w:r>
      <w:r w:rsidRPr="00A360C7">
        <w:rPr>
          <w:rFonts w:ascii="Arial" w:eastAsia="Times New Roman" w:hAnsi="Arial" w:cs="Arial"/>
          <w:sz w:val="20"/>
          <w:szCs w:val="20"/>
          <w:lang w:val="en-AU"/>
        </w:rPr>
        <w:t xml:space="preserve">develop </w:t>
      </w:r>
      <w:r w:rsidR="00C31FB4">
        <w:rPr>
          <w:rFonts w:ascii="Arial" w:eastAsia="Times New Roman" w:hAnsi="Arial" w:cs="Arial"/>
          <w:sz w:val="20"/>
          <w:szCs w:val="20"/>
          <w:lang w:val="en-AU"/>
        </w:rPr>
        <w:t xml:space="preserve">and maintain </w:t>
      </w:r>
      <w:r w:rsidRPr="00A360C7">
        <w:rPr>
          <w:rFonts w:ascii="Arial" w:eastAsia="Times New Roman" w:hAnsi="Arial" w:cs="Arial"/>
          <w:sz w:val="20"/>
          <w:szCs w:val="20"/>
          <w:lang w:val="en-AU"/>
        </w:rPr>
        <w:t>a framework for Risk Management; and</w:t>
      </w:r>
    </w:p>
    <w:p w14:paraId="3A97481D" w14:textId="726B758A" w:rsidR="001C1C01" w:rsidRDefault="002C486A" w:rsidP="00A33D2A">
      <w:pPr>
        <w:pStyle w:val="ListParagraph"/>
        <w:numPr>
          <w:ilvl w:val="0"/>
          <w:numId w:val="15"/>
        </w:numPr>
        <w:spacing w:before="120"/>
        <w:ind w:left="714" w:hanging="357"/>
        <w:contextualSpacing w:val="0"/>
        <w:rPr>
          <w:rFonts w:ascii="Arial" w:eastAsia="Times New Roman" w:hAnsi="Arial" w:cs="Arial"/>
          <w:sz w:val="20"/>
          <w:szCs w:val="20"/>
          <w:lang w:val="en-AU"/>
        </w:rPr>
      </w:pPr>
      <w:r>
        <w:rPr>
          <w:rFonts w:ascii="Arial" w:eastAsia="Times New Roman" w:hAnsi="Arial" w:cs="Arial"/>
          <w:sz w:val="20"/>
          <w:szCs w:val="20"/>
          <w:lang w:val="en-AU"/>
        </w:rPr>
        <w:t xml:space="preserve">IFAC Small </w:t>
      </w:r>
      <w:r w:rsidR="00E50A89">
        <w:rPr>
          <w:rFonts w:ascii="Arial" w:eastAsia="Times New Roman" w:hAnsi="Arial" w:cs="Arial"/>
          <w:sz w:val="20"/>
          <w:szCs w:val="20"/>
          <w:lang w:val="en-AU"/>
        </w:rPr>
        <w:t xml:space="preserve">and Medium Practices Committee </w:t>
      </w:r>
      <w:r w:rsidR="00402216">
        <w:rPr>
          <w:rFonts w:ascii="Arial" w:eastAsia="Times New Roman" w:hAnsi="Arial" w:cs="Arial"/>
          <w:sz w:val="20"/>
          <w:szCs w:val="20"/>
          <w:lang w:val="en-AU"/>
        </w:rPr>
        <w:t xml:space="preserve">– </w:t>
      </w:r>
      <w:r w:rsidR="00A360C7" w:rsidRPr="00A360C7">
        <w:rPr>
          <w:rFonts w:ascii="Arial" w:eastAsia="Times New Roman" w:hAnsi="Arial" w:cs="Arial"/>
          <w:i/>
          <w:iCs/>
          <w:sz w:val="20"/>
          <w:szCs w:val="20"/>
          <w:lang w:val="en-AU"/>
        </w:rPr>
        <w:t>Guide to Practice Management for Small and Medium Sized Practices</w:t>
      </w:r>
      <w:r w:rsidR="00E50A89">
        <w:rPr>
          <w:rFonts w:ascii="Arial" w:eastAsia="Times New Roman" w:hAnsi="Arial" w:cs="Arial"/>
          <w:i/>
          <w:iCs/>
          <w:sz w:val="20"/>
          <w:szCs w:val="20"/>
          <w:lang w:val="en-AU"/>
        </w:rPr>
        <w:t xml:space="preserve">: </w:t>
      </w:r>
      <w:r w:rsidR="00E50A89" w:rsidRPr="00A360C7">
        <w:rPr>
          <w:rFonts w:ascii="Arial" w:eastAsia="Times New Roman" w:hAnsi="Arial" w:cs="Arial"/>
          <w:sz w:val="20"/>
          <w:szCs w:val="20"/>
          <w:lang w:val="en-AU"/>
        </w:rPr>
        <w:t xml:space="preserve">Module 7: </w:t>
      </w:r>
      <w:r w:rsidR="00E50A89" w:rsidRPr="00A360C7">
        <w:rPr>
          <w:rFonts w:ascii="Arial" w:eastAsia="Times New Roman" w:hAnsi="Arial" w:cs="Arial"/>
          <w:i/>
          <w:iCs/>
          <w:sz w:val="20"/>
          <w:szCs w:val="20"/>
          <w:lang w:val="en-AU"/>
        </w:rPr>
        <w:t>Risk Management</w:t>
      </w:r>
      <w:r w:rsidR="00E50A89" w:rsidRPr="00A360C7">
        <w:rPr>
          <w:rFonts w:ascii="Arial" w:eastAsia="Times New Roman" w:hAnsi="Arial" w:cs="Arial"/>
          <w:sz w:val="20"/>
          <w:szCs w:val="20"/>
          <w:lang w:val="en-AU"/>
        </w:rPr>
        <w:t xml:space="preserve"> and Module 8:</w:t>
      </w:r>
      <w:r w:rsidR="00E50A89">
        <w:rPr>
          <w:rFonts w:ascii="Arial" w:eastAsia="Times New Roman" w:hAnsi="Arial" w:cs="Arial"/>
          <w:sz w:val="20"/>
          <w:szCs w:val="20"/>
          <w:lang w:val="en-AU"/>
        </w:rPr>
        <w:t xml:space="preserve"> </w:t>
      </w:r>
      <w:r w:rsidR="00E50A89" w:rsidRPr="00A360C7">
        <w:rPr>
          <w:rFonts w:ascii="Arial" w:eastAsia="Times New Roman" w:hAnsi="Arial" w:cs="Arial"/>
          <w:i/>
          <w:iCs/>
          <w:sz w:val="20"/>
          <w:szCs w:val="20"/>
          <w:lang w:val="en-AU"/>
        </w:rPr>
        <w:t>Succession Planning</w:t>
      </w:r>
      <w:r w:rsidR="00A360C7">
        <w:rPr>
          <w:rFonts w:ascii="Arial" w:eastAsia="Times New Roman" w:hAnsi="Arial" w:cs="Arial"/>
          <w:sz w:val="20"/>
          <w:szCs w:val="20"/>
          <w:lang w:val="en-AU"/>
        </w:rPr>
        <w:t>.</w:t>
      </w:r>
    </w:p>
    <w:p w14:paraId="65DD9F34" w14:textId="4D5EEE63" w:rsidR="00A74B63" w:rsidRPr="00CC6E0C" w:rsidRDefault="00B47C38" w:rsidP="00A33D2A">
      <w:pPr>
        <w:pStyle w:val="ListParagraph"/>
        <w:numPr>
          <w:ilvl w:val="0"/>
          <w:numId w:val="15"/>
        </w:numPr>
        <w:spacing w:before="120"/>
        <w:ind w:left="714" w:hanging="357"/>
        <w:contextualSpacing w:val="0"/>
        <w:rPr>
          <w:rFonts w:ascii="Arial" w:eastAsia="Times New Roman" w:hAnsi="Arial" w:cs="Arial"/>
          <w:sz w:val="20"/>
          <w:szCs w:val="20"/>
          <w:lang w:val="en-AU"/>
        </w:rPr>
      </w:pPr>
      <w:r>
        <w:rPr>
          <w:rFonts w:ascii="Arial" w:eastAsia="Times New Roman" w:hAnsi="Arial" w:cs="Arial"/>
          <w:sz w:val="20"/>
          <w:szCs w:val="20"/>
          <w:highlight w:val="yellow"/>
          <w:lang w:val="en-AU"/>
        </w:rPr>
        <w:t>&lt;</w:t>
      </w:r>
      <w:r w:rsidR="00225718">
        <w:rPr>
          <w:rFonts w:ascii="Arial" w:eastAsia="Times New Roman" w:hAnsi="Arial" w:cs="Arial"/>
          <w:b/>
          <w:bCs/>
          <w:i/>
          <w:iCs/>
          <w:sz w:val="20"/>
          <w:szCs w:val="20"/>
          <w:highlight w:val="yellow"/>
          <w:lang w:val="en-AU"/>
        </w:rPr>
        <w:t xml:space="preserve">insert any other resources </w:t>
      </w:r>
      <w:r>
        <w:rPr>
          <w:rFonts w:ascii="Arial" w:eastAsia="Times New Roman" w:hAnsi="Arial" w:cs="Arial"/>
          <w:b/>
          <w:bCs/>
          <w:i/>
          <w:iCs/>
          <w:sz w:val="20"/>
          <w:szCs w:val="20"/>
          <w:highlight w:val="yellow"/>
          <w:lang w:val="en-AU"/>
        </w:rPr>
        <w:t>your Practice has referenced</w:t>
      </w:r>
      <w:r w:rsidRPr="00A33D2A">
        <w:rPr>
          <w:rFonts w:ascii="Arial" w:eastAsia="Times New Roman" w:hAnsi="Arial" w:cs="Arial"/>
          <w:b/>
          <w:bCs/>
          <w:i/>
          <w:iCs/>
          <w:sz w:val="20"/>
          <w:szCs w:val="20"/>
          <w:highlight w:val="yellow"/>
          <w:lang w:val="en-AU"/>
        </w:rPr>
        <w:t>&gt;</w:t>
      </w:r>
    </w:p>
    <w:p w14:paraId="66CFC562" w14:textId="4BD41B44" w:rsidR="001C1C01" w:rsidRPr="0062673B" w:rsidRDefault="001C1C01" w:rsidP="00AC4FA2">
      <w:pPr>
        <w:pStyle w:val="Default"/>
        <w:rPr>
          <w:bCs/>
          <w:sz w:val="20"/>
          <w:szCs w:val="20"/>
          <w:lang w:val="en-AU"/>
        </w:rPr>
      </w:pPr>
    </w:p>
    <w:p w14:paraId="1E657395" w14:textId="2CEF537C" w:rsidR="00C02DF4" w:rsidRDefault="00225718" w:rsidP="00A33D2A">
      <w:pPr>
        <w:pStyle w:val="Default"/>
        <w:rPr>
          <w:rFonts w:eastAsia="Times New Roman"/>
          <w:sz w:val="20"/>
          <w:szCs w:val="20"/>
          <w:lang w:val="en-AU"/>
        </w:rPr>
      </w:pPr>
      <w:r w:rsidRPr="00CC6E0C">
        <w:rPr>
          <w:rFonts w:eastAsia="Times New Roman"/>
          <w:sz w:val="20"/>
          <w:szCs w:val="20"/>
          <w:lang w:val="en-AU"/>
        </w:rPr>
        <w:t>Th</w:t>
      </w:r>
      <w:r w:rsidR="00EF60C6">
        <w:rPr>
          <w:rFonts w:eastAsia="Times New Roman"/>
          <w:sz w:val="20"/>
          <w:szCs w:val="20"/>
          <w:lang w:val="en-AU"/>
        </w:rPr>
        <w:t xml:space="preserve">e Practice’s </w:t>
      </w:r>
      <w:r>
        <w:rPr>
          <w:rFonts w:eastAsia="Times New Roman"/>
          <w:sz w:val="20"/>
          <w:szCs w:val="20"/>
          <w:lang w:val="en-AU"/>
        </w:rPr>
        <w:t>R</w:t>
      </w:r>
      <w:r w:rsidR="005D2BB7">
        <w:rPr>
          <w:rFonts w:eastAsia="Times New Roman"/>
          <w:sz w:val="20"/>
          <w:szCs w:val="20"/>
          <w:lang w:val="en-AU"/>
        </w:rPr>
        <w:t xml:space="preserve">isk </w:t>
      </w:r>
      <w:r>
        <w:rPr>
          <w:rFonts w:eastAsia="Times New Roman"/>
          <w:sz w:val="20"/>
          <w:szCs w:val="20"/>
          <w:lang w:val="en-AU"/>
        </w:rPr>
        <w:t>M</w:t>
      </w:r>
      <w:r w:rsidR="005D2BB7">
        <w:rPr>
          <w:rFonts w:eastAsia="Times New Roman"/>
          <w:sz w:val="20"/>
          <w:szCs w:val="20"/>
          <w:lang w:val="en-AU"/>
        </w:rPr>
        <w:t xml:space="preserve">anagement </w:t>
      </w:r>
      <w:r>
        <w:rPr>
          <w:rFonts w:eastAsia="Times New Roman"/>
          <w:sz w:val="20"/>
          <w:szCs w:val="20"/>
          <w:lang w:val="en-AU"/>
        </w:rPr>
        <w:t>F</w:t>
      </w:r>
      <w:r w:rsidR="005D2BB7">
        <w:rPr>
          <w:rFonts w:eastAsia="Times New Roman"/>
          <w:sz w:val="20"/>
          <w:szCs w:val="20"/>
          <w:lang w:val="en-AU"/>
        </w:rPr>
        <w:t>ramework is evaluated annually</w:t>
      </w:r>
      <w:r w:rsidR="006F7D8B">
        <w:rPr>
          <w:rFonts w:eastAsia="Times New Roman"/>
          <w:sz w:val="20"/>
          <w:szCs w:val="20"/>
          <w:lang w:val="en-AU"/>
        </w:rPr>
        <w:t xml:space="preserve"> and monitored throughout the year</w:t>
      </w:r>
      <w:r w:rsidR="002A5FD7">
        <w:rPr>
          <w:rFonts w:eastAsia="Times New Roman"/>
          <w:sz w:val="20"/>
          <w:szCs w:val="20"/>
          <w:lang w:val="en-AU"/>
        </w:rPr>
        <w:t xml:space="preserve">. </w:t>
      </w:r>
      <w:r w:rsidR="0002343F">
        <w:rPr>
          <w:rFonts w:eastAsia="Times New Roman"/>
          <w:sz w:val="20"/>
          <w:szCs w:val="20"/>
          <w:lang w:val="en-AU"/>
        </w:rPr>
        <w:t>The </w:t>
      </w:r>
      <w:r>
        <w:rPr>
          <w:rFonts w:eastAsia="Times New Roman"/>
          <w:sz w:val="20"/>
          <w:szCs w:val="20"/>
          <w:lang w:val="en-AU"/>
        </w:rPr>
        <w:t xml:space="preserve">Practice’s aim </w:t>
      </w:r>
      <w:r w:rsidR="002A5FD7">
        <w:rPr>
          <w:rFonts w:eastAsia="Times New Roman"/>
          <w:sz w:val="20"/>
          <w:szCs w:val="20"/>
          <w:lang w:val="en-AU"/>
        </w:rPr>
        <w:t xml:space="preserve">is to ensure </w:t>
      </w:r>
      <w:r w:rsidR="00641E7D">
        <w:rPr>
          <w:rFonts w:eastAsia="Times New Roman"/>
          <w:sz w:val="20"/>
          <w:szCs w:val="20"/>
          <w:lang w:val="en-AU"/>
        </w:rPr>
        <w:t xml:space="preserve">identified </w:t>
      </w:r>
      <w:r w:rsidR="009D7780">
        <w:rPr>
          <w:rFonts w:eastAsia="Times New Roman"/>
          <w:sz w:val="20"/>
          <w:szCs w:val="20"/>
          <w:lang w:val="en-AU"/>
        </w:rPr>
        <w:t>r</w:t>
      </w:r>
      <w:r w:rsidR="006F7D8B" w:rsidRPr="006F7D8B">
        <w:rPr>
          <w:rFonts w:eastAsia="Times New Roman"/>
          <w:sz w:val="20"/>
          <w:szCs w:val="20"/>
          <w:lang w:val="en-AU"/>
        </w:rPr>
        <w:t>isk</w:t>
      </w:r>
      <w:r w:rsidR="00641E7D">
        <w:rPr>
          <w:rFonts w:eastAsia="Times New Roman"/>
          <w:sz w:val="20"/>
          <w:szCs w:val="20"/>
          <w:lang w:val="en-AU"/>
        </w:rPr>
        <w:t>s</w:t>
      </w:r>
      <w:r w:rsidR="006F7D8B" w:rsidRPr="006F7D8B">
        <w:rPr>
          <w:rFonts w:eastAsia="Times New Roman"/>
          <w:sz w:val="20"/>
          <w:szCs w:val="20"/>
          <w:lang w:val="en-AU"/>
        </w:rPr>
        <w:t xml:space="preserve"> </w:t>
      </w:r>
      <w:r w:rsidR="00641E7D">
        <w:rPr>
          <w:rFonts w:eastAsia="Times New Roman"/>
          <w:sz w:val="20"/>
          <w:szCs w:val="20"/>
          <w:lang w:val="en-AU"/>
        </w:rPr>
        <w:t>remain</w:t>
      </w:r>
      <w:r w:rsidR="006F7D8B" w:rsidRPr="006F7D8B">
        <w:rPr>
          <w:rFonts w:eastAsia="Times New Roman"/>
          <w:sz w:val="20"/>
          <w:szCs w:val="20"/>
          <w:lang w:val="en-AU"/>
        </w:rPr>
        <w:t xml:space="preserve"> relevant, adequate and </w:t>
      </w:r>
      <w:r w:rsidR="00641E7D">
        <w:rPr>
          <w:rFonts w:eastAsia="Times New Roman"/>
          <w:sz w:val="20"/>
          <w:szCs w:val="20"/>
          <w:lang w:val="en-AU"/>
        </w:rPr>
        <w:t xml:space="preserve">contribute to an overall effective risk management </w:t>
      </w:r>
      <w:r w:rsidR="00AD10B7">
        <w:rPr>
          <w:rFonts w:eastAsia="Times New Roman"/>
          <w:sz w:val="20"/>
          <w:szCs w:val="20"/>
          <w:lang w:val="en-AU"/>
        </w:rPr>
        <w:t>framework</w:t>
      </w:r>
      <w:r w:rsidR="006F7D8B">
        <w:rPr>
          <w:rFonts w:eastAsia="Times New Roman"/>
          <w:sz w:val="20"/>
          <w:szCs w:val="20"/>
          <w:lang w:val="en-AU"/>
        </w:rPr>
        <w:t xml:space="preserve"> </w:t>
      </w:r>
      <w:r w:rsidR="002A5FD7">
        <w:rPr>
          <w:rFonts w:eastAsia="Times New Roman"/>
          <w:sz w:val="20"/>
          <w:szCs w:val="20"/>
          <w:lang w:val="en-AU"/>
        </w:rPr>
        <w:t xml:space="preserve">that is </w:t>
      </w:r>
      <w:r w:rsidR="00641E7D">
        <w:rPr>
          <w:rFonts w:eastAsia="Times New Roman"/>
          <w:sz w:val="20"/>
          <w:szCs w:val="20"/>
          <w:lang w:val="en-AU"/>
        </w:rPr>
        <w:t xml:space="preserve">able to identify </w:t>
      </w:r>
      <w:r w:rsidR="006F7D8B" w:rsidRPr="006F7D8B">
        <w:rPr>
          <w:rFonts w:eastAsia="Times New Roman"/>
          <w:sz w:val="20"/>
          <w:szCs w:val="20"/>
          <w:lang w:val="en-AU"/>
        </w:rPr>
        <w:t>non</w:t>
      </w:r>
      <w:r w:rsidR="006F7D8B">
        <w:rPr>
          <w:rFonts w:eastAsia="Times New Roman"/>
          <w:sz w:val="20"/>
          <w:szCs w:val="20"/>
          <w:lang w:val="en-AU"/>
        </w:rPr>
        <w:t>-</w:t>
      </w:r>
      <w:r w:rsidR="006F7D8B" w:rsidRPr="006F7D8B">
        <w:rPr>
          <w:rFonts w:eastAsia="Times New Roman"/>
          <w:sz w:val="20"/>
          <w:szCs w:val="20"/>
          <w:lang w:val="en-AU"/>
        </w:rPr>
        <w:t>compliance</w:t>
      </w:r>
      <w:r w:rsidR="00641E7D">
        <w:rPr>
          <w:rFonts w:eastAsia="Times New Roman"/>
          <w:sz w:val="20"/>
          <w:szCs w:val="20"/>
          <w:lang w:val="en-AU"/>
        </w:rPr>
        <w:t xml:space="preserve">s for appropriate </w:t>
      </w:r>
      <w:r w:rsidR="002A5FD7">
        <w:rPr>
          <w:rFonts w:eastAsia="Times New Roman"/>
          <w:sz w:val="20"/>
          <w:szCs w:val="20"/>
          <w:lang w:val="en-AU"/>
        </w:rPr>
        <w:t xml:space="preserve">and timely </w:t>
      </w:r>
      <w:r w:rsidR="00641E7D">
        <w:rPr>
          <w:rFonts w:eastAsia="Times New Roman"/>
          <w:sz w:val="20"/>
          <w:szCs w:val="20"/>
          <w:lang w:val="en-AU"/>
        </w:rPr>
        <w:t>treatment</w:t>
      </w:r>
      <w:r w:rsidR="006F7D8B" w:rsidRPr="006F7D8B">
        <w:rPr>
          <w:rFonts w:eastAsia="Times New Roman"/>
          <w:sz w:val="20"/>
          <w:szCs w:val="20"/>
          <w:lang w:val="en-AU"/>
        </w:rPr>
        <w:t>.</w:t>
      </w:r>
      <w:r w:rsidR="00AD10B7">
        <w:rPr>
          <w:rFonts w:eastAsia="Times New Roman"/>
          <w:sz w:val="20"/>
          <w:szCs w:val="20"/>
          <w:lang w:val="en-AU"/>
        </w:rPr>
        <w:t xml:space="preserve"> </w:t>
      </w:r>
      <w:r>
        <w:rPr>
          <w:rFonts w:eastAsia="Times New Roman"/>
          <w:sz w:val="20"/>
          <w:szCs w:val="20"/>
          <w:lang w:val="en-AU"/>
        </w:rPr>
        <w:t>The Practice’s</w:t>
      </w:r>
      <w:r w:rsidR="00AD10B7">
        <w:rPr>
          <w:rFonts w:eastAsia="Times New Roman"/>
          <w:sz w:val="20"/>
          <w:szCs w:val="20"/>
          <w:lang w:val="en-AU"/>
        </w:rPr>
        <w:t xml:space="preserve"> risk management </w:t>
      </w:r>
      <w:r w:rsidR="002A5FD7">
        <w:rPr>
          <w:rFonts w:eastAsia="Times New Roman"/>
          <w:sz w:val="20"/>
          <w:szCs w:val="20"/>
          <w:lang w:val="en-AU"/>
        </w:rPr>
        <w:t>policies and procedures are</w:t>
      </w:r>
      <w:r w:rsidR="00AD10B7">
        <w:rPr>
          <w:rFonts w:eastAsia="Times New Roman"/>
          <w:sz w:val="20"/>
          <w:szCs w:val="20"/>
          <w:lang w:val="en-AU"/>
        </w:rPr>
        <w:t xml:space="preserve"> </w:t>
      </w:r>
      <w:r w:rsidR="00997CB4">
        <w:rPr>
          <w:rFonts w:eastAsia="Times New Roman"/>
          <w:sz w:val="20"/>
          <w:szCs w:val="20"/>
          <w:lang w:val="en-AU"/>
        </w:rPr>
        <w:t xml:space="preserve">documented and </w:t>
      </w:r>
      <w:r w:rsidR="00AD10B7">
        <w:rPr>
          <w:rFonts w:eastAsia="Times New Roman"/>
          <w:sz w:val="20"/>
          <w:szCs w:val="20"/>
          <w:lang w:val="en-AU"/>
        </w:rPr>
        <w:t xml:space="preserve">made available to all staff </w:t>
      </w:r>
      <w:r w:rsidR="00997CB4">
        <w:rPr>
          <w:rFonts w:eastAsia="Times New Roman"/>
          <w:sz w:val="20"/>
          <w:szCs w:val="20"/>
          <w:lang w:val="en-AU"/>
        </w:rPr>
        <w:t>at all times</w:t>
      </w:r>
      <w:r w:rsidR="002A5FD7">
        <w:rPr>
          <w:rFonts w:eastAsia="Times New Roman"/>
          <w:sz w:val="20"/>
          <w:szCs w:val="20"/>
          <w:lang w:val="en-AU"/>
        </w:rPr>
        <w:t>. C</w:t>
      </w:r>
      <w:r w:rsidR="00AD10B7">
        <w:rPr>
          <w:rFonts w:eastAsia="Times New Roman"/>
          <w:sz w:val="20"/>
          <w:szCs w:val="20"/>
          <w:lang w:val="en-AU"/>
        </w:rPr>
        <w:t xml:space="preserve">hanges </w:t>
      </w:r>
      <w:r w:rsidR="002A5FD7">
        <w:rPr>
          <w:rFonts w:eastAsia="Times New Roman"/>
          <w:sz w:val="20"/>
          <w:szCs w:val="20"/>
          <w:lang w:val="en-AU"/>
        </w:rPr>
        <w:t xml:space="preserve">to risk management policies and procedures </w:t>
      </w:r>
      <w:r w:rsidR="00AD10B7">
        <w:rPr>
          <w:rFonts w:eastAsia="Times New Roman"/>
          <w:sz w:val="20"/>
          <w:szCs w:val="20"/>
          <w:lang w:val="en-AU"/>
        </w:rPr>
        <w:t xml:space="preserve">are communicated and discussed </w:t>
      </w:r>
      <w:r w:rsidR="002A5FD7">
        <w:rPr>
          <w:rFonts w:eastAsia="Times New Roman"/>
          <w:sz w:val="20"/>
          <w:szCs w:val="20"/>
          <w:lang w:val="en-AU"/>
        </w:rPr>
        <w:t>as part of continuing professional development activities</w:t>
      </w:r>
      <w:r w:rsidR="00AD10B7">
        <w:rPr>
          <w:rFonts w:eastAsia="Times New Roman"/>
          <w:sz w:val="20"/>
          <w:szCs w:val="20"/>
          <w:lang w:val="en-AU"/>
        </w:rPr>
        <w:t>.</w:t>
      </w:r>
      <w:r w:rsidR="00BF1242">
        <w:rPr>
          <w:rFonts w:eastAsia="Times New Roman"/>
          <w:sz w:val="20"/>
          <w:szCs w:val="20"/>
          <w:lang w:val="en-AU"/>
        </w:rPr>
        <w:t xml:space="preserve"> Instances </w:t>
      </w:r>
      <w:r w:rsidR="005D6561">
        <w:rPr>
          <w:rFonts w:eastAsia="Times New Roman"/>
          <w:sz w:val="20"/>
          <w:szCs w:val="20"/>
          <w:lang w:val="en-AU"/>
        </w:rPr>
        <w:t xml:space="preserve">of non-compliance with the Practice’s risk management policies and procedures </w:t>
      </w:r>
      <w:r w:rsidR="00016189">
        <w:rPr>
          <w:rFonts w:eastAsia="Times New Roman"/>
          <w:sz w:val="20"/>
          <w:szCs w:val="20"/>
          <w:lang w:val="en-AU"/>
        </w:rPr>
        <w:t xml:space="preserve">are brought to </w:t>
      </w:r>
      <w:r w:rsidR="0072156B">
        <w:rPr>
          <w:rFonts w:eastAsia="Times New Roman"/>
          <w:sz w:val="20"/>
          <w:szCs w:val="20"/>
          <w:lang w:val="en-AU"/>
        </w:rPr>
        <w:t>my</w:t>
      </w:r>
      <w:r w:rsidR="00FD39B5">
        <w:rPr>
          <w:rFonts w:eastAsia="Times New Roman"/>
          <w:sz w:val="20"/>
          <w:szCs w:val="20"/>
          <w:lang w:val="en-AU"/>
        </w:rPr>
        <w:t xml:space="preserve"> attention</w:t>
      </w:r>
      <w:r w:rsidR="00267073">
        <w:rPr>
          <w:rFonts w:eastAsia="Times New Roman"/>
          <w:sz w:val="20"/>
          <w:szCs w:val="20"/>
          <w:lang w:val="en-AU"/>
        </w:rPr>
        <w:t xml:space="preserve"> and are appropriately documented and addressed on a timely basis</w:t>
      </w:r>
      <w:r w:rsidR="00FD39B5">
        <w:rPr>
          <w:rFonts w:eastAsia="Times New Roman"/>
          <w:sz w:val="20"/>
          <w:szCs w:val="20"/>
          <w:lang w:val="en-AU"/>
        </w:rPr>
        <w:t>.</w:t>
      </w:r>
    </w:p>
    <w:p w14:paraId="57498A42" w14:textId="41743176" w:rsidR="0062673B" w:rsidRDefault="0062673B" w:rsidP="00C02DF4">
      <w:pPr>
        <w:pStyle w:val="Default"/>
        <w:ind w:left="284" w:hanging="284"/>
        <w:rPr>
          <w:bCs/>
          <w:sz w:val="20"/>
          <w:szCs w:val="20"/>
          <w:lang w:val="en-AU"/>
        </w:rPr>
      </w:pPr>
    </w:p>
    <w:p w14:paraId="274BD38D" w14:textId="1C6731A1" w:rsidR="00462BDD" w:rsidRDefault="00462BDD" w:rsidP="00A33D2A">
      <w:pPr>
        <w:autoSpaceDE w:val="0"/>
        <w:autoSpaceDN w:val="0"/>
        <w:adjustRightInd w:val="0"/>
        <w:rPr>
          <w:rFonts w:ascii="Arial" w:hAnsi="Arial" w:cs="Arial"/>
          <w:sz w:val="20"/>
          <w:szCs w:val="20"/>
          <w:lang w:val="en-AU"/>
        </w:rPr>
      </w:pPr>
      <w:r>
        <w:rPr>
          <w:rFonts w:ascii="Arial" w:hAnsi="Arial" w:cs="Arial"/>
          <w:sz w:val="20"/>
          <w:szCs w:val="20"/>
          <w:lang w:val="en-AU"/>
        </w:rPr>
        <w:t xml:space="preserve">An illustration of </w:t>
      </w:r>
      <w:r w:rsidR="00225718">
        <w:rPr>
          <w:rFonts w:ascii="Arial" w:hAnsi="Arial" w:cs="Arial"/>
          <w:sz w:val="20"/>
          <w:szCs w:val="20"/>
          <w:lang w:val="en-AU"/>
        </w:rPr>
        <w:t>the Practice’s</w:t>
      </w:r>
      <w:r>
        <w:rPr>
          <w:rFonts w:ascii="Arial" w:hAnsi="Arial" w:cs="Arial"/>
          <w:sz w:val="20"/>
          <w:szCs w:val="20"/>
          <w:lang w:val="en-AU"/>
        </w:rPr>
        <w:t xml:space="preserve"> iterative risk management </w:t>
      </w:r>
      <w:r w:rsidR="00AD10B7">
        <w:rPr>
          <w:rFonts w:ascii="Arial" w:hAnsi="Arial" w:cs="Arial"/>
          <w:sz w:val="20"/>
          <w:szCs w:val="20"/>
          <w:lang w:val="en-AU"/>
        </w:rPr>
        <w:t>framework</w:t>
      </w:r>
      <w:r>
        <w:rPr>
          <w:rFonts w:ascii="Arial" w:hAnsi="Arial" w:cs="Arial"/>
          <w:sz w:val="20"/>
          <w:szCs w:val="20"/>
          <w:lang w:val="en-AU"/>
        </w:rPr>
        <w:t xml:space="preserve"> is as follows:</w:t>
      </w:r>
    </w:p>
    <w:p w14:paraId="22FF8F55" w14:textId="77777777" w:rsidR="00462BDD" w:rsidRDefault="00462BDD" w:rsidP="00462BDD">
      <w:pPr>
        <w:rPr>
          <w:rFonts w:ascii="Arial" w:hAnsi="Arial" w:cs="Arial"/>
          <w:sz w:val="20"/>
          <w:szCs w:val="20"/>
          <w:lang w:val="en-AU"/>
        </w:rPr>
      </w:pPr>
    </w:p>
    <w:p w14:paraId="2AEAEEE8" w14:textId="0DA6FA6C" w:rsidR="00CC6924" w:rsidRDefault="00462BDD" w:rsidP="006D0CE7">
      <w:pPr>
        <w:ind w:left="567"/>
        <w:rPr>
          <w:rFonts w:ascii="Arial" w:hAnsi="Arial" w:cs="Arial"/>
          <w:sz w:val="20"/>
          <w:szCs w:val="20"/>
          <w:lang w:val="en-AU"/>
        </w:rPr>
      </w:pPr>
      <w:r>
        <w:rPr>
          <w:rFonts w:ascii="Arial" w:hAnsi="Arial" w:cs="Arial"/>
          <w:noProof/>
          <w:sz w:val="20"/>
          <w:szCs w:val="20"/>
          <w:lang w:val="en-AU"/>
        </w:rPr>
        <w:drawing>
          <wp:inline distT="0" distB="0" distL="0" distR="0" wp14:anchorId="145D32C6" wp14:editId="56719338">
            <wp:extent cx="4735830" cy="2500923"/>
            <wp:effectExtent l="0" t="0" r="2667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CC6924">
        <w:rPr>
          <w:rFonts w:ascii="Arial" w:hAnsi="Arial" w:cs="Arial"/>
          <w:sz w:val="20"/>
          <w:szCs w:val="20"/>
          <w:lang w:val="en-AU"/>
        </w:rPr>
        <w:br w:type="page"/>
      </w:r>
    </w:p>
    <w:p w14:paraId="002301AE" w14:textId="3478589D" w:rsidR="0047563D" w:rsidRPr="0047563D" w:rsidRDefault="00B92E27" w:rsidP="00A33D2A">
      <w:pPr>
        <w:pStyle w:val="Heading1"/>
        <w:rPr>
          <w:lang w:val="en-AU"/>
        </w:rPr>
      </w:pPr>
      <w:bookmarkStart w:id="4" w:name="_Toc189555069"/>
      <w:r>
        <w:rPr>
          <w:lang w:val="en-AU"/>
        </w:rPr>
        <w:lastRenderedPageBreak/>
        <w:t xml:space="preserve">Section 4: </w:t>
      </w:r>
      <w:r w:rsidR="007B4AFA">
        <w:rPr>
          <w:lang w:val="en-AU"/>
        </w:rPr>
        <w:t>Likelihood</w:t>
      </w:r>
      <w:r w:rsidR="008F63B4">
        <w:rPr>
          <w:lang w:val="en-AU"/>
        </w:rPr>
        <w:t xml:space="preserve"> &amp; </w:t>
      </w:r>
      <w:r w:rsidR="00153D51">
        <w:rPr>
          <w:lang w:val="en-AU"/>
        </w:rPr>
        <w:t>Consequence</w:t>
      </w:r>
      <w:r w:rsidR="00FD5420">
        <w:rPr>
          <w:lang w:val="en-AU"/>
        </w:rPr>
        <w:t xml:space="preserve"> of Occu</w:t>
      </w:r>
      <w:r w:rsidR="001F4385">
        <w:rPr>
          <w:lang w:val="en-AU"/>
        </w:rPr>
        <w:t>rrence</w:t>
      </w:r>
      <w:r w:rsidR="00314C05">
        <w:rPr>
          <w:lang w:val="en-AU"/>
        </w:rPr>
        <w:t>, Risk Matrix</w:t>
      </w:r>
      <w:r w:rsidR="006F7745">
        <w:rPr>
          <w:lang w:val="en-AU"/>
        </w:rPr>
        <w:t xml:space="preserve"> and </w:t>
      </w:r>
      <w:r w:rsidR="001F4385">
        <w:rPr>
          <w:lang w:val="en-AU"/>
        </w:rPr>
        <w:t>Control Assessment</w:t>
      </w:r>
      <w:bookmarkEnd w:id="4"/>
    </w:p>
    <w:p w14:paraId="3C862553" w14:textId="578A49BE" w:rsidR="00C02DF4" w:rsidRDefault="00C02DF4" w:rsidP="0044294B">
      <w:pPr>
        <w:rPr>
          <w:rFonts w:ascii="Arial" w:hAnsi="Arial" w:cs="Arial"/>
          <w:sz w:val="20"/>
          <w:szCs w:val="20"/>
          <w:lang w:val="en-AU"/>
        </w:rPr>
      </w:pPr>
    </w:p>
    <w:p w14:paraId="67C28260" w14:textId="7A92C5CF" w:rsidR="00153D51" w:rsidRDefault="00153D51" w:rsidP="00A33D2A">
      <w:pPr>
        <w:rPr>
          <w:rFonts w:ascii="Arial" w:hAnsi="Arial" w:cs="Arial"/>
          <w:sz w:val="20"/>
          <w:szCs w:val="20"/>
          <w:lang w:val="en-AU"/>
        </w:rPr>
      </w:pPr>
      <w:r>
        <w:rPr>
          <w:rFonts w:ascii="Arial" w:hAnsi="Arial" w:cs="Arial"/>
          <w:sz w:val="20"/>
          <w:szCs w:val="20"/>
          <w:lang w:val="en-AU"/>
        </w:rPr>
        <w:t xml:space="preserve">Each risk </w:t>
      </w:r>
      <w:r w:rsidR="00314C05">
        <w:rPr>
          <w:rFonts w:ascii="Arial" w:hAnsi="Arial" w:cs="Arial"/>
          <w:sz w:val="20"/>
          <w:szCs w:val="20"/>
          <w:lang w:val="en-AU"/>
        </w:rPr>
        <w:t xml:space="preserve">event </w:t>
      </w:r>
      <w:r>
        <w:rPr>
          <w:rFonts w:ascii="Arial" w:hAnsi="Arial" w:cs="Arial"/>
          <w:sz w:val="20"/>
          <w:szCs w:val="20"/>
          <w:lang w:val="en-AU"/>
        </w:rPr>
        <w:t xml:space="preserve">identified is </w:t>
      </w:r>
      <w:r w:rsidR="00314C05">
        <w:rPr>
          <w:rFonts w:ascii="Arial" w:hAnsi="Arial" w:cs="Arial"/>
          <w:sz w:val="20"/>
          <w:szCs w:val="20"/>
          <w:lang w:val="en-AU"/>
        </w:rPr>
        <w:t xml:space="preserve">assessed for likelihood of occurrence, consequence of </w:t>
      </w:r>
      <w:r w:rsidR="00905E01">
        <w:rPr>
          <w:rFonts w:ascii="Arial" w:hAnsi="Arial" w:cs="Arial"/>
          <w:sz w:val="20"/>
          <w:szCs w:val="20"/>
          <w:lang w:val="en-AU"/>
        </w:rPr>
        <w:t>occurrence</w:t>
      </w:r>
      <w:r w:rsidR="00314C05">
        <w:rPr>
          <w:rFonts w:ascii="Arial" w:hAnsi="Arial" w:cs="Arial"/>
          <w:sz w:val="20"/>
          <w:szCs w:val="20"/>
          <w:lang w:val="en-AU"/>
        </w:rPr>
        <w:t xml:space="preserve"> and is </w:t>
      </w:r>
      <w:r w:rsidR="004710ED">
        <w:rPr>
          <w:rFonts w:ascii="Arial" w:hAnsi="Arial" w:cs="Arial"/>
          <w:sz w:val="20"/>
          <w:szCs w:val="20"/>
          <w:lang w:val="en-AU"/>
        </w:rPr>
        <w:t xml:space="preserve">then </w:t>
      </w:r>
      <w:r w:rsidR="00AF2B2C">
        <w:rPr>
          <w:rFonts w:ascii="Arial" w:hAnsi="Arial" w:cs="Arial"/>
          <w:sz w:val="20"/>
          <w:szCs w:val="20"/>
          <w:lang w:val="en-AU"/>
        </w:rPr>
        <w:t>categorised for potential treatment</w:t>
      </w:r>
      <w:r w:rsidR="00314C05">
        <w:rPr>
          <w:rFonts w:ascii="Arial" w:hAnsi="Arial" w:cs="Arial"/>
          <w:sz w:val="20"/>
          <w:szCs w:val="20"/>
          <w:lang w:val="en-AU"/>
        </w:rPr>
        <w:t xml:space="preserve"> using a risk rating matrix</w:t>
      </w:r>
      <w:r>
        <w:rPr>
          <w:rFonts w:ascii="Arial" w:hAnsi="Arial" w:cs="Arial"/>
          <w:sz w:val="20"/>
          <w:szCs w:val="20"/>
          <w:lang w:val="en-AU"/>
        </w:rPr>
        <w:t>.</w:t>
      </w:r>
      <w:r w:rsidR="00314C05">
        <w:rPr>
          <w:rFonts w:ascii="Arial" w:hAnsi="Arial" w:cs="Arial"/>
          <w:sz w:val="20"/>
          <w:szCs w:val="20"/>
          <w:lang w:val="en-AU"/>
        </w:rPr>
        <w:t xml:space="preserve"> Reassessments of each risk event </w:t>
      </w:r>
      <w:r w:rsidR="00905E01">
        <w:rPr>
          <w:rFonts w:ascii="Arial" w:hAnsi="Arial" w:cs="Arial"/>
          <w:sz w:val="20"/>
          <w:szCs w:val="20"/>
          <w:lang w:val="en-AU"/>
        </w:rPr>
        <w:t>is undertaken</w:t>
      </w:r>
      <w:r w:rsidR="00314C05">
        <w:rPr>
          <w:rFonts w:ascii="Arial" w:hAnsi="Arial" w:cs="Arial"/>
          <w:sz w:val="20"/>
          <w:szCs w:val="20"/>
          <w:lang w:val="en-AU"/>
        </w:rPr>
        <w:t xml:space="preserve"> annually</w:t>
      </w:r>
      <w:r w:rsidR="00AF2B2C">
        <w:rPr>
          <w:rFonts w:ascii="Arial" w:hAnsi="Arial" w:cs="Arial"/>
          <w:sz w:val="20"/>
          <w:szCs w:val="20"/>
          <w:lang w:val="en-AU"/>
        </w:rPr>
        <w:t xml:space="preserve"> using a control effectiveness rating</w:t>
      </w:r>
      <w:r w:rsidR="00314C05">
        <w:rPr>
          <w:rFonts w:ascii="Arial" w:hAnsi="Arial" w:cs="Arial"/>
          <w:sz w:val="20"/>
          <w:szCs w:val="20"/>
          <w:lang w:val="en-AU"/>
        </w:rPr>
        <w:t>.</w:t>
      </w:r>
    </w:p>
    <w:p w14:paraId="252E0EE2" w14:textId="77777777" w:rsidR="00153D51" w:rsidRPr="00BC6CA8" w:rsidRDefault="00153D51" w:rsidP="0044294B">
      <w:pPr>
        <w:rPr>
          <w:rFonts w:ascii="Arial" w:hAnsi="Arial" w:cs="Arial"/>
          <w:sz w:val="20"/>
          <w:szCs w:val="20"/>
          <w:lang w:val="en-AU"/>
        </w:rPr>
      </w:pPr>
    </w:p>
    <w:p w14:paraId="63F9C2D8" w14:textId="06587684" w:rsidR="00C02DF4" w:rsidRDefault="004710ED" w:rsidP="00A33D2A">
      <w:pPr>
        <w:rPr>
          <w:rFonts w:ascii="Arial" w:hAnsi="Arial" w:cs="Arial"/>
          <w:b/>
          <w:sz w:val="20"/>
          <w:szCs w:val="20"/>
          <w:lang w:val="en-AU"/>
        </w:rPr>
      </w:pPr>
      <w:r w:rsidRPr="00A77866">
        <w:rPr>
          <w:rFonts w:ascii="Arial" w:hAnsi="Arial" w:cs="Arial"/>
          <w:b/>
          <w:sz w:val="20"/>
          <w:szCs w:val="20"/>
          <w:lang w:val="en-AU"/>
        </w:rPr>
        <w:t xml:space="preserve">Likelihood of </w:t>
      </w:r>
      <w:r w:rsidR="00905E01" w:rsidRPr="00905E01">
        <w:rPr>
          <w:rFonts w:ascii="Arial" w:hAnsi="Arial" w:cs="Arial"/>
          <w:b/>
          <w:sz w:val="20"/>
          <w:szCs w:val="20"/>
          <w:lang w:val="en-AU"/>
        </w:rPr>
        <w:t>Occurrence</w:t>
      </w:r>
    </w:p>
    <w:p w14:paraId="07F09AEF" w14:textId="77777777" w:rsidR="00410A74" w:rsidRDefault="00410A74" w:rsidP="00A33D2A">
      <w:pPr>
        <w:rPr>
          <w:rFonts w:ascii="Arial" w:hAnsi="Arial" w:cs="Arial"/>
          <w:bCs/>
          <w:i/>
          <w:iCs/>
          <w:sz w:val="20"/>
          <w:szCs w:val="20"/>
          <w:lang w:val="en-AU"/>
        </w:rPr>
      </w:pPr>
    </w:p>
    <w:p w14:paraId="0AC76040" w14:textId="4C558588" w:rsidR="00CA0415" w:rsidRPr="00443CBB" w:rsidRDefault="00CA0415" w:rsidP="00A33D2A">
      <w:pPr>
        <w:rPr>
          <w:rFonts w:ascii="Arial" w:hAnsi="Arial" w:cs="Arial"/>
          <w:bCs/>
          <w:sz w:val="20"/>
          <w:szCs w:val="20"/>
          <w:lang w:val="en-AU"/>
        </w:rPr>
      </w:pPr>
      <w:r w:rsidRPr="00443CBB">
        <w:rPr>
          <w:rFonts w:ascii="Arial" w:hAnsi="Arial" w:cs="Arial"/>
          <w:bCs/>
          <w:sz w:val="20"/>
          <w:szCs w:val="20"/>
          <w:lang w:val="en-AU"/>
        </w:rPr>
        <w:t xml:space="preserve">The matrix below </w:t>
      </w:r>
      <w:r w:rsidR="001068CC" w:rsidRPr="00443CBB">
        <w:rPr>
          <w:rFonts w:ascii="Arial" w:hAnsi="Arial" w:cs="Arial"/>
          <w:bCs/>
          <w:sz w:val="20"/>
          <w:szCs w:val="20"/>
          <w:lang w:val="en-AU"/>
        </w:rPr>
        <w:t>sets out</w:t>
      </w:r>
      <w:r w:rsidRPr="00443CBB">
        <w:rPr>
          <w:rFonts w:ascii="Arial" w:hAnsi="Arial" w:cs="Arial"/>
          <w:bCs/>
          <w:sz w:val="20"/>
          <w:szCs w:val="20"/>
          <w:lang w:val="en-AU"/>
        </w:rPr>
        <w:t xml:space="preserve"> the probability of risks occurring</w:t>
      </w:r>
      <w:r w:rsidR="001068CC" w:rsidRPr="00443CBB">
        <w:rPr>
          <w:rFonts w:ascii="Arial" w:hAnsi="Arial" w:cs="Arial"/>
          <w:bCs/>
          <w:sz w:val="20"/>
          <w:szCs w:val="20"/>
          <w:lang w:val="en-AU"/>
        </w:rPr>
        <w:t xml:space="preserve"> on a scale from 1-3 with the likelihood of the occurrence of risks expressed as a percentage between 0% and 100%.</w:t>
      </w:r>
    </w:p>
    <w:p w14:paraId="4DFE18C4" w14:textId="77777777" w:rsidR="00C02DF4" w:rsidRPr="00531BA0" w:rsidRDefault="00C02DF4" w:rsidP="0044294B">
      <w:pPr>
        <w:rPr>
          <w:rFonts w:ascii="Arial" w:hAnsi="Arial" w:cs="Arial"/>
          <w:sz w:val="20"/>
          <w:szCs w:val="20"/>
          <w:lang w:val="en-AU"/>
        </w:rPr>
      </w:pPr>
    </w:p>
    <w:tbl>
      <w:tblPr>
        <w:tblW w:w="4713" w:type="pct"/>
        <w:tblInd w:w="5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1E0" w:firstRow="1" w:lastRow="1" w:firstColumn="1" w:lastColumn="1" w:noHBand="0" w:noVBand="0"/>
      </w:tblPr>
      <w:tblGrid>
        <w:gridCol w:w="1298"/>
        <w:gridCol w:w="1613"/>
        <w:gridCol w:w="3940"/>
        <w:gridCol w:w="2219"/>
      </w:tblGrid>
      <w:tr w:rsidR="00905E01" w:rsidRPr="00FA0543" w14:paraId="19E95988" w14:textId="6B49F7FF" w:rsidTr="00A33D2A">
        <w:trPr>
          <w:trHeight w:hRule="exact" w:val="695"/>
        </w:trPr>
        <w:tc>
          <w:tcPr>
            <w:tcW w:w="716" w:type="pct"/>
            <w:shd w:val="clear" w:color="auto" w:fill="E0E0E0"/>
            <w:vAlign w:val="center"/>
          </w:tcPr>
          <w:p w14:paraId="45EDB1A8" w14:textId="77777777" w:rsidR="00905E01" w:rsidRDefault="00905E01" w:rsidP="00A77866">
            <w:pPr>
              <w:ind w:left="142" w:right="142"/>
              <w:jc w:val="center"/>
              <w:rPr>
                <w:rFonts w:ascii="Arial" w:hAnsi="Arial" w:cs="Arial"/>
                <w:b/>
                <w:sz w:val="20"/>
                <w:szCs w:val="20"/>
              </w:rPr>
            </w:pPr>
            <w:r w:rsidRPr="00E212DD">
              <w:rPr>
                <w:rFonts w:ascii="Arial" w:hAnsi="Arial" w:cs="Arial"/>
                <w:b/>
                <w:sz w:val="20"/>
                <w:szCs w:val="20"/>
              </w:rPr>
              <w:t>Likelihood</w:t>
            </w:r>
          </w:p>
          <w:p w14:paraId="5DBB2C76" w14:textId="1619EC05" w:rsidR="00905E01" w:rsidRPr="00E212DD" w:rsidRDefault="00905E01" w:rsidP="00A77866">
            <w:pPr>
              <w:ind w:left="142" w:right="142"/>
              <w:jc w:val="center"/>
              <w:rPr>
                <w:rFonts w:ascii="Arial" w:hAnsi="Arial" w:cs="Arial"/>
                <w:b/>
                <w:sz w:val="20"/>
                <w:szCs w:val="20"/>
              </w:rPr>
            </w:pPr>
            <w:r>
              <w:rPr>
                <w:rFonts w:ascii="Arial" w:hAnsi="Arial" w:cs="Arial"/>
                <w:b/>
                <w:sz w:val="20"/>
                <w:szCs w:val="20"/>
              </w:rPr>
              <w:t>Rating</w:t>
            </w:r>
          </w:p>
        </w:tc>
        <w:tc>
          <w:tcPr>
            <w:tcW w:w="889" w:type="pct"/>
            <w:shd w:val="clear" w:color="auto" w:fill="E0E0E0"/>
            <w:vAlign w:val="center"/>
          </w:tcPr>
          <w:p w14:paraId="70A58B99" w14:textId="4D995C84" w:rsidR="00905E01" w:rsidRPr="00E212DD" w:rsidRDefault="00905E01" w:rsidP="00A77866">
            <w:pPr>
              <w:ind w:left="142" w:right="142"/>
              <w:rPr>
                <w:rFonts w:ascii="Arial" w:hAnsi="Arial" w:cs="Arial"/>
                <w:b/>
                <w:sz w:val="20"/>
                <w:szCs w:val="20"/>
              </w:rPr>
            </w:pPr>
            <w:r w:rsidRPr="00E212DD">
              <w:rPr>
                <w:rFonts w:ascii="Arial" w:hAnsi="Arial" w:cs="Arial"/>
                <w:b/>
                <w:sz w:val="20"/>
                <w:szCs w:val="20"/>
              </w:rPr>
              <w:t>Description</w:t>
            </w:r>
          </w:p>
        </w:tc>
        <w:tc>
          <w:tcPr>
            <w:tcW w:w="2172" w:type="pct"/>
            <w:shd w:val="clear" w:color="auto" w:fill="E0E0E0"/>
            <w:vAlign w:val="center"/>
          </w:tcPr>
          <w:p w14:paraId="78B5ED4B" w14:textId="760B6BCD" w:rsidR="00905E01" w:rsidRPr="00E212DD" w:rsidRDefault="00905E01" w:rsidP="00A77866">
            <w:pPr>
              <w:ind w:left="142" w:right="142"/>
              <w:rPr>
                <w:rFonts w:ascii="Arial" w:hAnsi="Arial" w:cs="Arial"/>
                <w:b/>
                <w:sz w:val="20"/>
                <w:szCs w:val="20"/>
              </w:rPr>
            </w:pPr>
            <w:r>
              <w:rPr>
                <w:rFonts w:ascii="Arial" w:hAnsi="Arial" w:cs="Arial"/>
                <w:b/>
                <w:sz w:val="20"/>
                <w:szCs w:val="20"/>
              </w:rPr>
              <w:t>Definition</w:t>
            </w:r>
          </w:p>
        </w:tc>
        <w:tc>
          <w:tcPr>
            <w:tcW w:w="1223" w:type="pct"/>
            <w:shd w:val="clear" w:color="auto" w:fill="E0E0E0"/>
            <w:vAlign w:val="center"/>
          </w:tcPr>
          <w:p w14:paraId="0FBBF13E" w14:textId="010E0A17" w:rsidR="00905E01" w:rsidRPr="00E212DD" w:rsidRDefault="00905E01" w:rsidP="00A77866">
            <w:pPr>
              <w:ind w:left="142" w:right="142"/>
              <w:jc w:val="center"/>
              <w:rPr>
                <w:rFonts w:ascii="Arial" w:hAnsi="Arial" w:cs="Arial"/>
                <w:b/>
                <w:sz w:val="20"/>
                <w:szCs w:val="20"/>
              </w:rPr>
            </w:pPr>
            <w:r>
              <w:rPr>
                <w:rFonts w:ascii="Arial" w:hAnsi="Arial" w:cs="Arial"/>
                <w:b/>
                <w:sz w:val="20"/>
                <w:szCs w:val="20"/>
              </w:rPr>
              <w:t>Indicative Frequency</w:t>
            </w:r>
          </w:p>
        </w:tc>
      </w:tr>
      <w:tr w:rsidR="00905E01" w:rsidRPr="004710ED" w14:paraId="339507F7" w14:textId="2113B5D0" w:rsidTr="00A33D2A">
        <w:trPr>
          <w:trHeight w:val="920"/>
        </w:trPr>
        <w:tc>
          <w:tcPr>
            <w:tcW w:w="716" w:type="pct"/>
            <w:shd w:val="clear" w:color="auto" w:fill="auto"/>
            <w:vAlign w:val="center"/>
          </w:tcPr>
          <w:p w14:paraId="1E8FCADF" w14:textId="39989ED5" w:rsidR="00905E01" w:rsidRPr="004710ED" w:rsidRDefault="006210B8" w:rsidP="00C67519">
            <w:pPr>
              <w:ind w:left="142" w:right="142"/>
              <w:jc w:val="center"/>
              <w:rPr>
                <w:rFonts w:ascii="Arial" w:eastAsia="Arial" w:hAnsi="Arial" w:cs="Arial"/>
                <w:sz w:val="20"/>
                <w:szCs w:val="20"/>
              </w:rPr>
            </w:pPr>
            <w:r>
              <w:rPr>
                <w:rFonts w:ascii="Arial" w:eastAsia="Arial" w:hAnsi="Arial" w:cs="Arial"/>
                <w:sz w:val="20"/>
                <w:szCs w:val="20"/>
              </w:rPr>
              <w:t>3</w:t>
            </w:r>
          </w:p>
        </w:tc>
        <w:tc>
          <w:tcPr>
            <w:tcW w:w="889" w:type="pct"/>
            <w:vAlign w:val="center"/>
          </w:tcPr>
          <w:p w14:paraId="45763E75" w14:textId="09E0890B" w:rsidR="00905E01" w:rsidRDefault="00905E01" w:rsidP="00A33D2A">
            <w:pPr>
              <w:ind w:left="142" w:right="142"/>
              <w:jc w:val="center"/>
              <w:rPr>
                <w:rFonts w:ascii="Arial" w:eastAsia="Arial" w:hAnsi="Arial" w:cs="Arial"/>
                <w:sz w:val="20"/>
                <w:szCs w:val="20"/>
              </w:rPr>
            </w:pPr>
            <w:r>
              <w:rPr>
                <w:rFonts w:ascii="Arial" w:eastAsia="Arial" w:hAnsi="Arial" w:cs="Arial"/>
                <w:sz w:val="20"/>
                <w:szCs w:val="20"/>
              </w:rPr>
              <w:t>Likely</w:t>
            </w:r>
          </w:p>
          <w:p w14:paraId="0D6695FF" w14:textId="638D1D7E" w:rsidR="00147F7D" w:rsidRPr="004710ED" w:rsidRDefault="00147F7D" w:rsidP="00A33D2A">
            <w:pPr>
              <w:ind w:left="142" w:right="142"/>
              <w:jc w:val="center"/>
              <w:rPr>
                <w:rFonts w:ascii="Arial" w:eastAsia="Arial" w:hAnsi="Arial" w:cs="Arial"/>
                <w:sz w:val="20"/>
                <w:szCs w:val="20"/>
              </w:rPr>
            </w:pPr>
            <w:r>
              <w:rPr>
                <w:rFonts w:ascii="Arial" w:eastAsia="Arial" w:hAnsi="Arial" w:cs="Arial"/>
                <w:sz w:val="20"/>
                <w:szCs w:val="20"/>
              </w:rPr>
              <w:t>(</w:t>
            </w:r>
            <w:r w:rsidR="006210B8">
              <w:rPr>
                <w:rFonts w:ascii="Arial" w:eastAsia="Arial" w:hAnsi="Arial" w:cs="Arial"/>
                <w:sz w:val="20"/>
                <w:szCs w:val="20"/>
              </w:rPr>
              <w:t>&gt;</w:t>
            </w:r>
            <w:r>
              <w:rPr>
                <w:rFonts w:ascii="Arial" w:eastAsia="Arial" w:hAnsi="Arial" w:cs="Arial"/>
                <w:sz w:val="20"/>
                <w:szCs w:val="20"/>
              </w:rPr>
              <w:t>50%)</w:t>
            </w:r>
          </w:p>
        </w:tc>
        <w:tc>
          <w:tcPr>
            <w:tcW w:w="2172" w:type="pct"/>
            <w:vAlign w:val="center"/>
          </w:tcPr>
          <w:p w14:paraId="2ABCDEBB" w14:textId="7F0A4998" w:rsidR="00905E01" w:rsidRPr="004710ED" w:rsidDel="00905E01" w:rsidRDefault="00073B9F" w:rsidP="00A33D2A">
            <w:pPr>
              <w:ind w:left="142" w:right="142"/>
              <w:rPr>
                <w:rFonts w:ascii="Arial" w:eastAsia="Arial" w:hAnsi="Arial" w:cs="Arial"/>
                <w:sz w:val="20"/>
                <w:szCs w:val="20"/>
              </w:rPr>
            </w:pPr>
            <w:r>
              <w:rPr>
                <w:rFonts w:ascii="Arial" w:eastAsia="Arial" w:hAnsi="Arial" w:cs="Arial"/>
                <w:sz w:val="20"/>
                <w:szCs w:val="20"/>
              </w:rPr>
              <w:t>The risk event has occurred several times or more since establishment of the practice</w:t>
            </w:r>
            <w:r w:rsidR="00577BB6">
              <w:rPr>
                <w:rFonts w:ascii="Arial" w:eastAsia="Arial" w:hAnsi="Arial" w:cs="Arial"/>
                <w:sz w:val="20"/>
                <w:szCs w:val="20"/>
              </w:rPr>
              <w:t xml:space="preserve"> or has occurred for similar practices</w:t>
            </w:r>
            <w:r>
              <w:rPr>
                <w:rFonts w:ascii="Arial" w:eastAsia="Arial" w:hAnsi="Arial" w:cs="Arial"/>
                <w:sz w:val="20"/>
                <w:szCs w:val="20"/>
              </w:rPr>
              <w:t>.</w:t>
            </w:r>
          </w:p>
        </w:tc>
        <w:tc>
          <w:tcPr>
            <w:tcW w:w="1223" w:type="pct"/>
            <w:vAlign w:val="center"/>
          </w:tcPr>
          <w:p w14:paraId="0C32C32F" w14:textId="60BDA61F" w:rsidR="00905E01" w:rsidRPr="00443CBB" w:rsidDel="00905E01" w:rsidRDefault="00577BB6" w:rsidP="00A33D2A">
            <w:pPr>
              <w:ind w:left="142" w:right="142"/>
              <w:jc w:val="center"/>
              <w:rPr>
                <w:rFonts w:ascii="Arial" w:eastAsia="Arial" w:hAnsi="Arial" w:cs="Arial"/>
                <w:sz w:val="20"/>
                <w:szCs w:val="20"/>
              </w:rPr>
            </w:pPr>
            <w:r w:rsidRPr="00443CBB">
              <w:rPr>
                <w:rFonts w:ascii="Arial" w:eastAsia="Arial" w:hAnsi="Arial" w:cs="Arial"/>
                <w:sz w:val="20"/>
                <w:szCs w:val="20"/>
              </w:rPr>
              <w:t xml:space="preserve">Every </w:t>
            </w:r>
            <w:r w:rsidR="001068CC" w:rsidRPr="00443CBB">
              <w:rPr>
                <w:rFonts w:ascii="Arial" w:eastAsia="Arial" w:hAnsi="Arial" w:cs="Arial"/>
                <w:sz w:val="20"/>
                <w:szCs w:val="20"/>
              </w:rPr>
              <w:t>1-2</w:t>
            </w:r>
            <w:r w:rsidRPr="00443CBB">
              <w:rPr>
                <w:rFonts w:ascii="Arial" w:eastAsia="Arial" w:hAnsi="Arial" w:cs="Arial"/>
                <w:sz w:val="20"/>
                <w:szCs w:val="20"/>
              </w:rPr>
              <w:t xml:space="preserve"> years</w:t>
            </w:r>
            <w:r w:rsidR="00DC36AD" w:rsidRPr="00443CBB">
              <w:rPr>
                <w:rFonts w:ascii="Arial" w:eastAsia="Arial" w:hAnsi="Arial" w:cs="Arial"/>
                <w:sz w:val="20"/>
                <w:szCs w:val="20"/>
              </w:rPr>
              <w:t>.</w:t>
            </w:r>
          </w:p>
        </w:tc>
      </w:tr>
      <w:tr w:rsidR="00905E01" w:rsidRPr="004710ED" w14:paraId="4326F2BA" w14:textId="0B3F1AE5" w:rsidTr="00A33D2A">
        <w:trPr>
          <w:trHeight w:val="920"/>
        </w:trPr>
        <w:tc>
          <w:tcPr>
            <w:tcW w:w="716" w:type="pct"/>
            <w:shd w:val="clear" w:color="auto" w:fill="auto"/>
            <w:vAlign w:val="center"/>
          </w:tcPr>
          <w:p w14:paraId="775F6EA3" w14:textId="7D8118E4" w:rsidR="00905E01" w:rsidRPr="004710ED" w:rsidRDefault="006210B8" w:rsidP="00C67519">
            <w:pPr>
              <w:ind w:left="142" w:right="142"/>
              <w:jc w:val="center"/>
              <w:rPr>
                <w:rFonts w:ascii="Arial" w:eastAsia="Arial" w:hAnsi="Arial" w:cs="Arial"/>
                <w:sz w:val="20"/>
                <w:szCs w:val="20"/>
              </w:rPr>
            </w:pPr>
            <w:r>
              <w:rPr>
                <w:rFonts w:ascii="Arial" w:eastAsia="Arial" w:hAnsi="Arial" w:cs="Arial"/>
                <w:sz w:val="20"/>
                <w:szCs w:val="20"/>
              </w:rPr>
              <w:t>2</w:t>
            </w:r>
          </w:p>
        </w:tc>
        <w:tc>
          <w:tcPr>
            <w:tcW w:w="889" w:type="pct"/>
            <w:vAlign w:val="center"/>
          </w:tcPr>
          <w:p w14:paraId="1B2E1FBF" w14:textId="64530EA8" w:rsidR="00905E01" w:rsidRDefault="00905E01" w:rsidP="00A33D2A">
            <w:pPr>
              <w:ind w:left="142" w:right="142"/>
              <w:jc w:val="center"/>
              <w:rPr>
                <w:rFonts w:ascii="Arial" w:hAnsi="Arial" w:cs="Arial"/>
                <w:bCs/>
                <w:color w:val="000000"/>
                <w:sz w:val="20"/>
                <w:szCs w:val="20"/>
              </w:rPr>
            </w:pPr>
            <w:r>
              <w:rPr>
                <w:rFonts w:ascii="Arial" w:hAnsi="Arial" w:cs="Arial"/>
                <w:bCs/>
                <w:color w:val="000000"/>
                <w:sz w:val="20"/>
                <w:szCs w:val="20"/>
              </w:rPr>
              <w:t>Possible</w:t>
            </w:r>
          </w:p>
          <w:p w14:paraId="2324503D" w14:textId="3E116131" w:rsidR="00147F7D" w:rsidRPr="004710ED" w:rsidRDefault="00147F7D" w:rsidP="00A33D2A">
            <w:pPr>
              <w:ind w:left="142" w:right="142"/>
              <w:jc w:val="center"/>
              <w:rPr>
                <w:rFonts w:ascii="Arial" w:hAnsi="Arial" w:cs="Arial"/>
                <w:bCs/>
                <w:color w:val="000000"/>
                <w:sz w:val="20"/>
                <w:szCs w:val="20"/>
              </w:rPr>
            </w:pPr>
            <w:r>
              <w:rPr>
                <w:rFonts w:ascii="Arial" w:hAnsi="Arial" w:cs="Arial"/>
                <w:bCs/>
                <w:color w:val="000000"/>
                <w:sz w:val="20"/>
                <w:szCs w:val="20"/>
              </w:rPr>
              <w:t>(10-50%)</w:t>
            </w:r>
          </w:p>
        </w:tc>
        <w:tc>
          <w:tcPr>
            <w:tcW w:w="2172" w:type="pct"/>
            <w:vAlign w:val="center"/>
          </w:tcPr>
          <w:p w14:paraId="0BAA079B" w14:textId="17F3F60E" w:rsidR="00905E01" w:rsidRPr="004710ED" w:rsidDel="00905E01" w:rsidRDefault="00073B9F" w:rsidP="00A33D2A">
            <w:pPr>
              <w:ind w:left="142" w:right="142"/>
              <w:rPr>
                <w:rFonts w:ascii="Arial" w:hAnsi="Arial" w:cs="Arial"/>
                <w:bCs/>
                <w:color w:val="000000"/>
                <w:sz w:val="20"/>
                <w:szCs w:val="20"/>
              </w:rPr>
            </w:pPr>
            <w:r>
              <w:rPr>
                <w:rFonts w:ascii="Arial" w:hAnsi="Arial" w:cs="Arial"/>
                <w:bCs/>
                <w:color w:val="000000"/>
                <w:sz w:val="20"/>
                <w:szCs w:val="20"/>
              </w:rPr>
              <w:t xml:space="preserve">It is possible the risk event </w:t>
            </w:r>
            <w:r w:rsidR="00577BB6">
              <w:rPr>
                <w:rFonts w:ascii="Arial" w:hAnsi="Arial" w:cs="Arial"/>
                <w:bCs/>
                <w:color w:val="000000"/>
                <w:sz w:val="20"/>
                <w:szCs w:val="20"/>
              </w:rPr>
              <w:t>will</w:t>
            </w:r>
            <w:r>
              <w:rPr>
                <w:rFonts w:ascii="Arial" w:hAnsi="Arial" w:cs="Arial"/>
                <w:bCs/>
                <w:color w:val="000000"/>
                <w:sz w:val="20"/>
                <w:szCs w:val="20"/>
              </w:rPr>
              <w:t xml:space="preserve"> occur.</w:t>
            </w:r>
          </w:p>
        </w:tc>
        <w:tc>
          <w:tcPr>
            <w:tcW w:w="1223" w:type="pct"/>
            <w:vAlign w:val="center"/>
          </w:tcPr>
          <w:p w14:paraId="0EF78CED" w14:textId="5FA942DA" w:rsidR="00905E01" w:rsidRPr="00A33D2A" w:rsidDel="00905E01" w:rsidRDefault="00577BB6" w:rsidP="00A33D2A">
            <w:pPr>
              <w:ind w:left="142" w:right="142"/>
              <w:jc w:val="center"/>
              <w:rPr>
                <w:rFonts w:ascii="Arial" w:hAnsi="Arial" w:cs="Arial"/>
                <w:bCs/>
                <w:color w:val="000000"/>
                <w:sz w:val="20"/>
                <w:szCs w:val="20"/>
                <w:highlight w:val="yellow"/>
              </w:rPr>
            </w:pPr>
            <w:r w:rsidRPr="00443CBB">
              <w:rPr>
                <w:rFonts w:ascii="Arial" w:hAnsi="Arial" w:cs="Arial"/>
                <w:bCs/>
                <w:color w:val="000000"/>
                <w:sz w:val="20"/>
                <w:szCs w:val="20"/>
              </w:rPr>
              <w:t xml:space="preserve">Every </w:t>
            </w:r>
            <w:r w:rsidR="001068CC" w:rsidRPr="00443CBB">
              <w:rPr>
                <w:rFonts w:ascii="Arial" w:hAnsi="Arial" w:cs="Arial"/>
                <w:bCs/>
                <w:color w:val="000000"/>
                <w:sz w:val="20"/>
                <w:szCs w:val="20"/>
              </w:rPr>
              <w:t>2</w:t>
            </w:r>
            <w:r w:rsidR="005011CC" w:rsidRPr="00443CBB">
              <w:rPr>
                <w:rFonts w:ascii="Arial" w:hAnsi="Arial" w:cs="Arial"/>
                <w:bCs/>
                <w:color w:val="000000"/>
                <w:sz w:val="20"/>
                <w:szCs w:val="20"/>
              </w:rPr>
              <w:t>-5</w:t>
            </w:r>
            <w:r w:rsidRPr="00443CBB">
              <w:rPr>
                <w:rFonts w:ascii="Arial" w:hAnsi="Arial" w:cs="Arial"/>
                <w:bCs/>
                <w:color w:val="000000"/>
                <w:sz w:val="20"/>
                <w:szCs w:val="20"/>
              </w:rPr>
              <w:t xml:space="preserve"> years</w:t>
            </w:r>
            <w:r w:rsidR="00DC36AD" w:rsidRPr="00443CBB">
              <w:rPr>
                <w:rFonts w:ascii="Arial" w:hAnsi="Arial" w:cs="Arial"/>
                <w:bCs/>
                <w:color w:val="000000"/>
                <w:sz w:val="20"/>
                <w:szCs w:val="20"/>
              </w:rPr>
              <w:t>.</w:t>
            </w:r>
          </w:p>
        </w:tc>
      </w:tr>
      <w:tr w:rsidR="00905E01" w:rsidRPr="004710ED" w14:paraId="4B9197A2" w14:textId="1C32312A" w:rsidTr="00A33D2A">
        <w:trPr>
          <w:trHeight w:val="920"/>
        </w:trPr>
        <w:tc>
          <w:tcPr>
            <w:tcW w:w="716" w:type="pct"/>
            <w:shd w:val="clear" w:color="auto" w:fill="auto"/>
            <w:vAlign w:val="center"/>
          </w:tcPr>
          <w:p w14:paraId="7979156F" w14:textId="47A52353" w:rsidR="00905E01" w:rsidRPr="004710ED" w:rsidDel="004710ED" w:rsidRDefault="006210B8" w:rsidP="00C67519">
            <w:pPr>
              <w:ind w:left="142" w:right="142"/>
              <w:jc w:val="center"/>
              <w:rPr>
                <w:rFonts w:ascii="Arial" w:eastAsia="Arial" w:hAnsi="Arial" w:cs="Arial"/>
                <w:sz w:val="20"/>
                <w:szCs w:val="20"/>
              </w:rPr>
            </w:pPr>
            <w:r>
              <w:rPr>
                <w:rFonts w:ascii="Arial" w:eastAsia="Arial" w:hAnsi="Arial" w:cs="Arial"/>
                <w:sz w:val="20"/>
                <w:szCs w:val="20"/>
              </w:rPr>
              <w:t>1</w:t>
            </w:r>
          </w:p>
        </w:tc>
        <w:tc>
          <w:tcPr>
            <w:tcW w:w="889" w:type="pct"/>
            <w:vAlign w:val="center"/>
          </w:tcPr>
          <w:p w14:paraId="6FBD3F66" w14:textId="77777777" w:rsidR="00905E01" w:rsidRDefault="00905E01" w:rsidP="00A33D2A">
            <w:pPr>
              <w:ind w:left="142" w:right="142"/>
              <w:jc w:val="center"/>
              <w:rPr>
                <w:rFonts w:ascii="Arial" w:hAnsi="Arial" w:cs="Arial"/>
                <w:bCs/>
                <w:color w:val="000000"/>
                <w:sz w:val="20"/>
                <w:szCs w:val="20"/>
              </w:rPr>
            </w:pPr>
            <w:r>
              <w:rPr>
                <w:rFonts w:ascii="Arial" w:hAnsi="Arial" w:cs="Arial"/>
                <w:bCs/>
                <w:color w:val="000000"/>
                <w:sz w:val="20"/>
                <w:szCs w:val="20"/>
              </w:rPr>
              <w:t>Unlikely</w:t>
            </w:r>
          </w:p>
          <w:p w14:paraId="35384A92" w14:textId="6F488A23" w:rsidR="00147F7D" w:rsidRPr="004710ED" w:rsidRDefault="00147F7D" w:rsidP="00A33D2A">
            <w:pPr>
              <w:ind w:left="142" w:right="142"/>
              <w:jc w:val="center"/>
              <w:rPr>
                <w:rFonts w:ascii="Arial" w:hAnsi="Arial" w:cs="Arial"/>
                <w:bCs/>
                <w:color w:val="000000"/>
                <w:sz w:val="20"/>
                <w:szCs w:val="20"/>
              </w:rPr>
            </w:pPr>
            <w:r>
              <w:rPr>
                <w:rFonts w:ascii="Arial" w:hAnsi="Arial" w:cs="Arial"/>
                <w:bCs/>
                <w:color w:val="000000"/>
                <w:sz w:val="20"/>
                <w:szCs w:val="20"/>
              </w:rPr>
              <w:t>(</w:t>
            </w:r>
            <w:r w:rsidR="006210B8">
              <w:rPr>
                <w:rFonts w:ascii="Arial" w:hAnsi="Arial" w:cs="Arial"/>
                <w:bCs/>
                <w:color w:val="000000"/>
                <w:sz w:val="20"/>
                <w:szCs w:val="20"/>
              </w:rPr>
              <w:t>&lt;</w:t>
            </w:r>
            <w:r>
              <w:rPr>
                <w:rFonts w:ascii="Arial" w:hAnsi="Arial" w:cs="Arial"/>
                <w:bCs/>
                <w:color w:val="000000"/>
                <w:sz w:val="20"/>
                <w:szCs w:val="20"/>
              </w:rPr>
              <w:t>10%)</w:t>
            </w:r>
          </w:p>
        </w:tc>
        <w:tc>
          <w:tcPr>
            <w:tcW w:w="2172" w:type="pct"/>
            <w:vAlign w:val="center"/>
          </w:tcPr>
          <w:p w14:paraId="0AAE762F" w14:textId="4CE853E1" w:rsidR="00905E01" w:rsidRDefault="00577BB6" w:rsidP="00A33D2A">
            <w:pPr>
              <w:ind w:left="142" w:right="142"/>
              <w:rPr>
                <w:rFonts w:ascii="Arial" w:hAnsi="Arial" w:cs="Arial"/>
                <w:bCs/>
                <w:color w:val="000000"/>
                <w:sz w:val="20"/>
                <w:szCs w:val="20"/>
              </w:rPr>
            </w:pPr>
            <w:r>
              <w:rPr>
                <w:rFonts w:ascii="Arial" w:hAnsi="Arial" w:cs="Arial"/>
                <w:bCs/>
                <w:color w:val="000000"/>
                <w:sz w:val="20"/>
                <w:szCs w:val="20"/>
              </w:rPr>
              <w:t>It is unlikely t</w:t>
            </w:r>
            <w:r w:rsidR="00073B9F">
              <w:rPr>
                <w:rFonts w:ascii="Arial" w:hAnsi="Arial" w:cs="Arial"/>
                <w:bCs/>
                <w:color w:val="000000"/>
                <w:sz w:val="20"/>
                <w:szCs w:val="20"/>
              </w:rPr>
              <w:t xml:space="preserve">he risk event </w:t>
            </w:r>
            <w:r>
              <w:rPr>
                <w:rFonts w:ascii="Arial" w:hAnsi="Arial" w:cs="Arial"/>
                <w:bCs/>
                <w:color w:val="000000"/>
                <w:sz w:val="20"/>
                <w:szCs w:val="20"/>
              </w:rPr>
              <w:t>will occur</w:t>
            </w:r>
          </w:p>
        </w:tc>
        <w:tc>
          <w:tcPr>
            <w:tcW w:w="1223" w:type="pct"/>
            <w:vAlign w:val="center"/>
          </w:tcPr>
          <w:p w14:paraId="4C94D9E5" w14:textId="0E333414" w:rsidR="00905E01" w:rsidRPr="00A33D2A" w:rsidRDefault="00577BB6" w:rsidP="00A33D2A">
            <w:pPr>
              <w:ind w:left="142" w:right="142"/>
              <w:jc w:val="center"/>
              <w:rPr>
                <w:rFonts w:ascii="Arial" w:hAnsi="Arial" w:cs="Arial"/>
                <w:bCs/>
                <w:color w:val="000000"/>
                <w:sz w:val="20"/>
                <w:szCs w:val="20"/>
                <w:highlight w:val="yellow"/>
              </w:rPr>
            </w:pPr>
            <w:r w:rsidRPr="00443CBB">
              <w:rPr>
                <w:rFonts w:ascii="Arial" w:hAnsi="Arial" w:cs="Arial"/>
                <w:bCs/>
                <w:color w:val="000000"/>
                <w:sz w:val="20"/>
                <w:szCs w:val="20"/>
              </w:rPr>
              <w:t>Every 5 years</w:t>
            </w:r>
            <w:r w:rsidR="00DC36AD" w:rsidRPr="00443CBB">
              <w:rPr>
                <w:rFonts w:ascii="Arial" w:hAnsi="Arial" w:cs="Arial"/>
                <w:bCs/>
                <w:color w:val="000000"/>
                <w:sz w:val="20"/>
                <w:szCs w:val="20"/>
              </w:rPr>
              <w:t>.</w:t>
            </w:r>
          </w:p>
        </w:tc>
      </w:tr>
    </w:tbl>
    <w:p w14:paraId="7B7F3566" w14:textId="6E274415" w:rsidR="007B4AFA" w:rsidRDefault="007B4AFA" w:rsidP="0044294B">
      <w:pPr>
        <w:rPr>
          <w:rFonts w:ascii="Arial" w:hAnsi="Arial" w:cs="Arial"/>
          <w:sz w:val="20"/>
          <w:szCs w:val="20"/>
          <w:lang w:val="en-AU"/>
        </w:rPr>
      </w:pPr>
    </w:p>
    <w:p w14:paraId="087FF348" w14:textId="77777777" w:rsidR="00410A74" w:rsidRDefault="004710ED" w:rsidP="00A33D2A">
      <w:pPr>
        <w:rPr>
          <w:rFonts w:ascii="Arial" w:hAnsi="Arial" w:cs="Arial"/>
          <w:i/>
          <w:iCs/>
          <w:sz w:val="20"/>
          <w:szCs w:val="20"/>
          <w:lang w:val="en-AU"/>
        </w:rPr>
      </w:pPr>
      <w:r w:rsidRPr="00A77866">
        <w:rPr>
          <w:rFonts w:ascii="Arial" w:hAnsi="Arial" w:cs="Arial"/>
          <w:b/>
          <w:bCs/>
          <w:sz w:val="20"/>
          <w:szCs w:val="20"/>
          <w:lang w:val="en-AU"/>
        </w:rPr>
        <w:t xml:space="preserve">Consequence of </w:t>
      </w:r>
      <w:r w:rsidR="00905E01" w:rsidRPr="00905E01">
        <w:rPr>
          <w:rFonts w:ascii="Arial" w:hAnsi="Arial" w:cs="Arial"/>
          <w:b/>
          <w:bCs/>
          <w:sz w:val="20"/>
          <w:szCs w:val="20"/>
          <w:lang w:val="en-AU"/>
        </w:rPr>
        <w:t>Occurrence</w:t>
      </w:r>
      <w:r w:rsidR="001068CC">
        <w:rPr>
          <w:rFonts w:ascii="Arial" w:hAnsi="Arial" w:cs="Arial"/>
          <w:b/>
          <w:bCs/>
          <w:sz w:val="20"/>
          <w:szCs w:val="20"/>
          <w:lang w:val="en-AU"/>
        </w:rPr>
        <w:br/>
      </w:r>
    </w:p>
    <w:p w14:paraId="736BC440" w14:textId="095B23FA" w:rsidR="00547030" w:rsidRPr="00443CBB" w:rsidRDefault="001068CC" w:rsidP="00A33D2A">
      <w:pPr>
        <w:rPr>
          <w:rFonts w:ascii="Arial" w:hAnsi="Arial" w:cs="Arial"/>
          <w:sz w:val="20"/>
          <w:szCs w:val="20"/>
          <w:lang w:val="en-AU"/>
        </w:rPr>
      </w:pPr>
      <w:r w:rsidRPr="00443CBB">
        <w:rPr>
          <w:rFonts w:ascii="Arial" w:hAnsi="Arial" w:cs="Arial"/>
          <w:sz w:val="20"/>
          <w:szCs w:val="20"/>
          <w:lang w:val="en-AU"/>
        </w:rPr>
        <w:t xml:space="preserve">The matrix sets out </w:t>
      </w:r>
      <w:r w:rsidR="00BE5B01" w:rsidRPr="00443CBB">
        <w:rPr>
          <w:rFonts w:ascii="Arial" w:hAnsi="Arial" w:cs="Arial"/>
          <w:sz w:val="20"/>
          <w:szCs w:val="20"/>
          <w:lang w:val="en-AU"/>
        </w:rPr>
        <w:t>the potential outcome of a risk event that affects the Practice’s business objectives, assuming the event has occurred where the most probable consequence has resulted rather than the worst-case scenario</w:t>
      </w:r>
      <w:r w:rsidR="001951E1" w:rsidRPr="00443CBB">
        <w:rPr>
          <w:rFonts w:ascii="Arial" w:hAnsi="Arial" w:cs="Arial"/>
          <w:sz w:val="20"/>
          <w:szCs w:val="20"/>
          <w:lang w:val="en-AU"/>
        </w:rPr>
        <w:t>.</w:t>
      </w:r>
    </w:p>
    <w:p w14:paraId="074DCAA4" w14:textId="15C7917C" w:rsidR="00BE5B01" w:rsidRDefault="00BE5B01" w:rsidP="00A33D2A">
      <w:pPr>
        <w:rPr>
          <w:rFonts w:ascii="Arial" w:hAnsi="Arial" w:cs="Arial"/>
          <w:i/>
          <w:iCs/>
          <w:sz w:val="20"/>
          <w:szCs w:val="20"/>
          <w:lang w:val="en-AU"/>
        </w:rPr>
      </w:pPr>
    </w:p>
    <w:tbl>
      <w:tblPr>
        <w:tblW w:w="4714" w:type="pct"/>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1E0" w:firstRow="1" w:lastRow="1" w:firstColumn="1" w:lastColumn="1" w:noHBand="0" w:noVBand="0"/>
      </w:tblPr>
      <w:tblGrid>
        <w:gridCol w:w="1609"/>
        <w:gridCol w:w="7463"/>
      </w:tblGrid>
      <w:tr w:rsidR="00BE5B01" w:rsidRPr="00FA0543" w14:paraId="6C88DB86" w14:textId="77777777" w:rsidTr="00A33D2A">
        <w:trPr>
          <w:trHeight w:hRule="exact" w:val="657"/>
        </w:trPr>
        <w:tc>
          <w:tcPr>
            <w:tcW w:w="887" w:type="pct"/>
            <w:shd w:val="clear" w:color="auto" w:fill="E0E0E0"/>
            <w:vAlign w:val="center"/>
          </w:tcPr>
          <w:p w14:paraId="5419C1BA" w14:textId="77777777" w:rsidR="00BE5B01" w:rsidRDefault="00BE5B01" w:rsidP="00C8720E">
            <w:pPr>
              <w:ind w:left="142" w:right="142"/>
              <w:jc w:val="center"/>
              <w:rPr>
                <w:rFonts w:ascii="Arial" w:hAnsi="Arial" w:cs="Arial"/>
                <w:b/>
                <w:sz w:val="20"/>
                <w:szCs w:val="20"/>
              </w:rPr>
            </w:pPr>
            <w:r>
              <w:rPr>
                <w:rFonts w:ascii="Arial" w:hAnsi="Arial" w:cs="Arial"/>
                <w:b/>
                <w:sz w:val="20"/>
                <w:szCs w:val="20"/>
              </w:rPr>
              <w:t>Consequence</w:t>
            </w:r>
          </w:p>
          <w:p w14:paraId="7B29EBE9" w14:textId="77777777" w:rsidR="00BE5B01" w:rsidRPr="00E212DD" w:rsidRDefault="00BE5B01" w:rsidP="00C8720E">
            <w:pPr>
              <w:ind w:left="142" w:right="142"/>
              <w:jc w:val="center"/>
              <w:rPr>
                <w:rFonts w:ascii="Arial" w:hAnsi="Arial" w:cs="Arial"/>
                <w:b/>
                <w:sz w:val="20"/>
                <w:szCs w:val="20"/>
              </w:rPr>
            </w:pPr>
            <w:r>
              <w:rPr>
                <w:rFonts w:ascii="Arial" w:hAnsi="Arial" w:cs="Arial"/>
                <w:b/>
                <w:sz w:val="20"/>
                <w:szCs w:val="20"/>
              </w:rPr>
              <w:t>Rating</w:t>
            </w:r>
          </w:p>
        </w:tc>
        <w:tc>
          <w:tcPr>
            <w:tcW w:w="4113" w:type="pct"/>
            <w:shd w:val="clear" w:color="auto" w:fill="E0E0E0"/>
            <w:vAlign w:val="center"/>
          </w:tcPr>
          <w:p w14:paraId="431A8C65" w14:textId="5D85D61B" w:rsidR="00BE5B01" w:rsidRPr="00CC6E0C" w:rsidRDefault="00BE5B01" w:rsidP="00A33D2A">
            <w:pPr>
              <w:ind w:left="142" w:right="142"/>
              <w:rPr>
                <w:rFonts w:ascii="Arial" w:hAnsi="Arial" w:cs="Arial"/>
                <w:b/>
                <w:sz w:val="20"/>
                <w:szCs w:val="20"/>
              </w:rPr>
            </w:pPr>
            <w:r>
              <w:rPr>
                <w:rFonts w:ascii="Arial" w:hAnsi="Arial" w:cs="Arial"/>
                <w:b/>
                <w:sz w:val="20"/>
                <w:szCs w:val="20"/>
              </w:rPr>
              <w:t>Description of impact</w:t>
            </w:r>
          </w:p>
        </w:tc>
      </w:tr>
      <w:tr w:rsidR="00BE5B01" w:rsidRPr="004710ED" w14:paraId="2AC31A2E" w14:textId="77777777" w:rsidTr="00A33D2A">
        <w:trPr>
          <w:trHeight w:val="700"/>
        </w:trPr>
        <w:tc>
          <w:tcPr>
            <w:tcW w:w="887" w:type="pct"/>
            <w:shd w:val="clear" w:color="auto" w:fill="auto"/>
            <w:vAlign w:val="center"/>
          </w:tcPr>
          <w:p w14:paraId="595AA5E7" w14:textId="77777777" w:rsidR="00BE5B01" w:rsidRPr="004710ED" w:rsidRDefault="00BE5B01" w:rsidP="00C8720E">
            <w:pPr>
              <w:ind w:left="142" w:right="142"/>
              <w:jc w:val="center"/>
              <w:rPr>
                <w:rFonts w:ascii="Arial" w:eastAsia="Arial" w:hAnsi="Arial" w:cs="Arial"/>
                <w:sz w:val="20"/>
                <w:szCs w:val="20"/>
              </w:rPr>
            </w:pPr>
            <w:r w:rsidRPr="004710ED">
              <w:rPr>
                <w:rFonts w:ascii="Arial" w:eastAsia="Arial" w:hAnsi="Arial" w:cs="Arial"/>
                <w:sz w:val="20"/>
                <w:szCs w:val="20"/>
              </w:rPr>
              <w:t>3</w:t>
            </w:r>
          </w:p>
        </w:tc>
        <w:tc>
          <w:tcPr>
            <w:tcW w:w="4113" w:type="pct"/>
            <w:vAlign w:val="center"/>
          </w:tcPr>
          <w:p w14:paraId="533B734C" w14:textId="20701306" w:rsidR="00BE5B01" w:rsidRPr="00A77866" w:rsidDel="00905E01" w:rsidRDefault="00BE5B01" w:rsidP="00A33D2A">
            <w:pPr>
              <w:spacing w:before="120" w:after="120"/>
              <w:ind w:left="142" w:right="142"/>
              <w:rPr>
                <w:rFonts w:ascii="Arial" w:hAnsi="Arial" w:cs="Arial"/>
                <w:bCs/>
                <w:color w:val="000000"/>
                <w:sz w:val="20"/>
                <w:szCs w:val="20"/>
                <w:highlight w:val="yellow"/>
              </w:rPr>
            </w:pPr>
            <w:r w:rsidRPr="00CC6E0C">
              <w:rPr>
                <w:rFonts w:ascii="Arial" w:hAnsi="Arial" w:cs="Arial"/>
                <w:bCs/>
                <w:color w:val="000000"/>
                <w:sz w:val="20"/>
                <w:szCs w:val="20"/>
              </w:rPr>
              <w:t>Could have a material impact on the Practice and may impede achievement of key business objectives</w:t>
            </w:r>
          </w:p>
        </w:tc>
      </w:tr>
      <w:tr w:rsidR="00BE5B01" w:rsidRPr="004710ED" w14:paraId="70A8EA1E" w14:textId="77777777" w:rsidTr="00A33D2A">
        <w:trPr>
          <w:trHeight w:val="700"/>
        </w:trPr>
        <w:tc>
          <w:tcPr>
            <w:tcW w:w="887" w:type="pct"/>
            <w:shd w:val="clear" w:color="auto" w:fill="auto"/>
            <w:vAlign w:val="center"/>
          </w:tcPr>
          <w:p w14:paraId="19D01BF3" w14:textId="77777777" w:rsidR="00BE5B01" w:rsidRPr="004710ED" w:rsidDel="004710ED" w:rsidRDefault="00BE5B01" w:rsidP="00C8720E">
            <w:pPr>
              <w:ind w:left="142" w:right="142"/>
              <w:jc w:val="center"/>
              <w:rPr>
                <w:rFonts w:ascii="Arial" w:eastAsia="Arial" w:hAnsi="Arial" w:cs="Arial"/>
                <w:sz w:val="20"/>
                <w:szCs w:val="20"/>
              </w:rPr>
            </w:pPr>
            <w:r w:rsidRPr="004710ED">
              <w:rPr>
                <w:rFonts w:ascii="Arial" w:eastAsia="Arial" w:hAnsi="Arial" w:cs="Arial"/>
                <w:sz w:val="20"/>
                <w:szCs w:val="20"/>
              </w:rPr>
              <w:t>2</w:t>
            </w:r>
          </w:p>
        </w:tc>
        <w:tc>
          <w:tcPr>
            <w:tcW w:w="4113" w:type="pct"/>
            <w:vAlign w:val="center"/>
          </w:tcPr>
          <w:p w14:paraId="3690EB8A" w14:textId="19E0B791" w:rsidR="00BE5B01" w:rsidRPr="00A77866" w:rsidRDefault="00BE5B01" w:rsidP="00A33D2A">
            <w:pPr>
              <w:spacing w:before="120" w:after="120"/>
              <w:ind w:left="142" w:right="142"/>
              <w:rPr>
                <w:rFonts w:ascii="Arial" w:hAnsi="Arial" w:cs="Arial"/>
                <w:bCs/>
                <w:color w:val="000000"/>
                <w:sz w:val="20"/>
                <w:szCs w:val="20"/>
                <w:highlight w:val="yellow"/>
              </w:rPr>
            </w:pPr>
            <w:r w:rsidRPr="00CC6E0C">
              <w:rPr>
                <w:rFonts w:ascii="Arial" w:hAnsi="Arial" w:cs="Arial"/>
                <w:bCs/>
                <w:color w:val="000000"/>
                <w:sz w:val="20"/>
                <w:szCs w:val="20"/>
              </w:rPr>
              <w:t xml:space="preserve">Could </w:t>
            </w:r>
            <w:r>
              <w:rPr>
                <w:rFonts w:ascii="Arial" w:hAnsi="Arial" w:cs="Arial"/>
                <w:bCs/>
                <w:color w:val="000000"/>
                <w:sz w:val="20"/>
                <w:szCs w:val="20"/>
              </w:rPr>
              <w:t xml:space="preserve">have a noticeable impact on the Practice </w:t>
            </w:r>
            <w:r w:rsidR="005011CC">
              <w:rPr>
                <w:rFonts w:ascii="Arial" w:hAnsi="Arial" w:cs="Arial"/>
                <w:bCs/>
                <w:color w:val="000000"/>
                <w:sz w:val="20"/>
                <w:szCs w:val="20"/>
              </w:rPr>
              <w:t xml:space="preserve">and in achieving some business objectives </w:t>
            </w:r>
          </w:p>
        </w:tc>
      </w:tr>
      <w:tr w:rsidR="005011CC" w14:paraId="3DF4D288" w14:textId="2AAD0738" w:rsidTr="00A33D2A">
        <w:trPr>
          <w:trHeight w:val="700"/>
        </w:trPr>
        <w:tc>
          <w:tcPr>
            <w:tcW w:w="887" w:type="pct"/>
            <w:shd w:val="clear" w:color="auto" w:fill="auto"/>
            <w:vAlign w:val="center"/>
          </w:tcPr>
          <w:p w14:paraId="1B2A6AB3" w14:textId="77777777" w:rsidR="005011CC" w:rsidRDefault="005011CC" w:rsidP="005011CC">
            <w:pPr>
              <w:ind w:left="142" w:right="142"/>
              <w:jc w:val="center"/>
              <w:rPr>
                <w:rFonts w:ascii="Arial" w:eastAsia="Arial" w:hAnsi="Arial" w:cs="Arial"/>
                <w:sz w:val="20"/>
                <w:szCs w:val="20"/>
              </w:rPr>
            </w:pPr>
            <w:r w:rsidRPr="004710ED">
              <w:rPr>
                <w:rFonts w:ascii="Arial" w:eastAsia="Arial" w:hAnsi="Arial" w:cs="Arial"/>
                <w:sz w:val="20"/>
                <w:szCs w:val="20"/>
              </w:rPr>
              <w:t>1</w:t>
            </w:r>
          </w:p>
        </w:tc>
        <w:tc>
          <w:tcPr>
            <w:tcW w:w="4113" w:type="pct"/>
            <w:vAlign w:val="center"/>
          </w:tcPr>
          <w:p w14:paraId="4AFAB2EE" w14:textId="1FAD697D" w:rsidR="005011CC" w:rsidRPr="00CC6E0C" w:rsidRDefault="005011CC" w:rsidP="00443CBB">
            <w:pPr>
              <w:spacing w:before="120" w:after="120"/>
              <w:ind w:left="142" w:right="142"/>
              <w:rPr>
                <w:rFonts w:ascii="Arial" w:hAnsi="Arial" w:cs="Arial"/>
                <w:sz w:val="20"/>
                <w:szCs w:val="20"/>
              </w:rPr>
            </w:pPr>
            <w:r w:rsidRPr="00CC6E0C">
              <w:rPr>
                <w:rFonts w:ascii="Arial" w:hAnsi="Arial" w:cs="Arial"/>
                <w:sz w:val="20"/>
                <w:szCs w:val="20"/>
              </w:rPr>
              <w:t xml:space="preserve">Impact is easily </w:t>
            </w:r>
            <w:r>
              <w:rPr>
                <w:rFonts w:ascii="Arial" w:hAnsi="Arial" w:cs="Arial"/>
                <w:sz w:val="20"/>
                <w:szCs w:val="20"/>
              </w:rPr>
              <w:t>remedied or not visible</w:t>
            </w:r>
          </w:p>
        </w:tc>
      </w:tr>
    </w:tbl>
    <w:p w14:paraId="165D6376" w14:textId="77777777" w:rsidR="00FD1B53" w:rsidRDefault="00FD1B53" w:rsidP="0044294B">
      <w:pPr>
        <w:rPr>
          <w:rFonts w:ascii="Arial" w:hAnsi="Arial" w:cs="Arial"/>
          <w:sz w:val="20"/>
          <w:szCs w:val="20"/>
          <w:lang w:val="en-AU"/>
        </w:rPr>
      </w:pPr>
    </w:p>
    <w:p w14:paraId="4C840275" w14:textId="77777777" w:rsidR="00312503" w:rsidRDefault="00312503">
      <w:pPr>
        <w:rPr>
          <w:rFonts w:ascii="Arial" w:hAnsi="Arial" w:cs="Arial"/>
          <w:b/>
          <w:bCs/>
          <w:sz w:val="20"/>
          <w:szCs w:val="20"/>
          <w:lang w:val="en-AU"/>
        </w:rPr>
      </w:pPr>
      <w:r>
        <w:rPr>
          <w:rFonts w:ascii="Arial" w:hAnsi="Arial" w:cs="Arial"/>
          <w:b/>
          <w:bCs/>
          <w:sz w:val="20"/>
          <w:szCs w:val="20"/>
          <w:lang w:val="en-AU"/>
        </w:rPr>
        <w:br w:type="page"/>
      </w:r>
    </w:p>
    <w:p w14:paraId="09E5F80B" w14:textId="16E7C7F2" w:rsidR="00547030" w:rsidRDefault="004710ED" w:rsidP="00A33D2A">
      <w:pPr>
        <w:rPr>
          <w:rFonts w:ascii="Arial" w:hAnsi="Arial" w:cs="Arial"/>
          <w:b/>
          <w:bCs/>
          <w:sz w:val="20"/>
          <w:szCs w:val="20"/>
          <w:lang w:val="en-AU"/>
        </w:rPr>
      </w:pPr>
      <w:r w:rsidRPr="00A77866">
        <w:rPr>
          <w:rFonts w:ascii="Arial" w:hAnsi="Arial" w:cs="Arial"/>
          <w:b/>
          <w:bCs/>
          <w:sz w:val="20"/>
          <w:szCs w:val="20"/>
          <w:lang w:val="en-AU"/>
        </w:rPr>
        <w:lastRenderedPageBreak/>
        <w:t>Risk Matrix</w:t>
      </w:r>
    </w:p>
    <w:p w14:paraId="618AB75A" w14:textId="77777777" w:rsidR="00410A74" w:rsidRDefault="00410A74" w:rsidP="00A33D2A">
      <w:pPr>
        <w:rPr>
          <w:rFonts w:ascii="Arial" w:hAnsi="Arial" w:cs="Arial"/>
          <w:i/>
          <w:iCs/>
          <w:sz w:val="20"/>
          <w:szCs w:val="20"/>
          <w:lang w:val="en-AU"/>
        </w:rPr>
      </w:pPr>
    </w:p>
    <w:p w14:paraId="54EE4576" w14:textId="027BC6EA" w:rsidR="005011CC" w:rsidRPr="00443CBB" w:rsidRDefault="005011CC" w:rsidP="00A33D2A">
      <w:pPr>
        <w:rPr>
          <w:rFonts w:ascii="Arial" w:hAnsi="Arial" w:cs="Arial"/>
          <w:sz w:val="20"/>
          <w:szCs w:val="20"/>
          <w:lang w:val="en-AU"/>
        </w:rPr>
      </w:pPr>
      <w:r w:rsidRPr="00443CBB">
        <w:rPr>
          <w:rFonts w:ascii="Arial" w:hAnsi="Arial" w:cs="Arial"/>
          <w:sz w:val="20"/>
          <w:szCs w:val="20"/>
          <w:lang w:val="en-AU"/>
        </w:rPr>
        <w:t>The Risk Matrix below assigns a ranking to each risk after considering its likelihood and the consequences of its occurrence.</w:t>
      </w:r>
    </w:p>
    <w:p w14:paraId="5AFF0406" w14:textId="0186AA51" w:rsidR="004710ED" w:rsidRDefault="004710ED" w:rsidP="0044294B">
      <w:pPr>
        <w:rPr>
          <w:rFonts w:ascii="Arial" w:hAnsi="Arial" w:cs="Arial"/>
          <w:sz w:val="20"/>
          <w:szCs w:val="20"/>
          <w:lang w:val="en-AU"/>
        </w:rPr>
      </w:pPr>
    </w:p>
    <w:tbl>
      <w:tblPr>
        <w:tblStyle w:val="TableGrid"/>
        <w:tblW w:w="0" w:type="auto"/>
        <w:tblInd w:w="612" w:type="dxa"/>
        <w:tblLook w:val="04A0" w:firstRow="1" w:lastRow="0" w:firstColumn="1" w:lastColumn="0" w:noHBand="0" w:noVBand="1"/>
      </w:tblPr>
      <w:tblGrid>
        <w:gridCol w:w="1287"/>
        <w:gridCol w:w="1175"/>
        <w:gridCol w:w="1464"/>
        <w:gridCol w:w="1464"/>
        <w:gridCol w:w="1464"/>
      </w:tblGrid>
      <w:tr w:rsidR="005C74A6" w:rsidRPr="005C74A6" w14:paraId="0DE95118" w14:textId="77777777" w:rsidTr="00A33D2A">
        <w:trPr>
          <w:trHeight w:val="454"/>
        </w:trPr>
        <w:tc>
          <w:tcPr>
            <w:tcW w:w="1287" w:type="dxa"/>
            <w:tcBorders>
              <w:top w:val="nil"/>
              <w:left w:val="nil"/>
              <w:bottom w:val="nil"/>
              <w:right w:val="nil"/>
            </w:tcBorders>
            <w:textDirection w:val="btLr"/>
            <w:vAlign w:val="center"/>
          </w:tcPr>
          <w:p w14:paraId="489F20CB" w14:textId="77777777" w:rsidR="005C74A6" w:rsidRPr="00A77866" w:rsidRDefault="005C74A6" w:rsidP="00D775BD">
            <w:pPr>
              <w:ind w:left="113" w:right="113"/>
              <w:jc w:val="center"/>
              <w:rPr>
                <w:rFonts w:ascii="Arial" w:hAnsi="Arial" w:cs="Arial"/>
                <w:b/>
                <w:sz w:val="20"/>
                <w:szCs w:val="20"/>
              </w:rPr>
            </w:pPr>
          </w:p>
        </w:tc>
        <w:tc>
          <w:tcPr>
            <w:tcW w:w="1175" w:type="dxa"/>
            <w:tcBorders>
              <w:top w:val="nil"/>
              <w:left w:val="nil"/>
              <w:bottom w:val="nil"/>
            </w:tcBorders>
            <w:shd w:val="clear" w:color="auto" w:fill="auto"/>
            <w:vAlign w:val="center"/>
          </w:tcPr>
          <w:p w14:paraId="1BB9F3AD" w14:textId="77777777" w:rsidR="005C74A6" w:rsidRPr="00A77866" w:rsidRDefault="005C74A6" w:rsidP="00D775BD">
            <w:pPr>
              <w:jc w:val="center"/>
              <w:rPr>
                <w:rFonts w:ascii="Arial" w:hAnsi="Arial" w:cs="Arial"/>
                <w:b/>
                <w:sz w:val="20"/>
                <w:szCs w:val="20"/>
              </w:rPr>
            </w:pPr>
          </w:p>
        </w:tc>
        <w:tc>
          <w:tcPr>
            <w:tcW w:w="4392" w:type="dxa"/>
            <w:gridSpan w:val="3"/>
            <w:tcBorders>
              <w:bottom w:val="single" w:sz="4" w:space="0" w:color="auto"/>
            </w:tcBorders>
            <w:shd w:val="clear" w:color="auto" w:fill="auto"/>
            <w:vAlign w:val="center"/>
          </w:tcPr>
          <w:p w14:paraId="47C5E4DA" w14:textId="77777777" w:rsidR="005C74A6" w:rsidRPr="00A77866" w:rsidRDefault="005C74A6" w:rsidP="00D775BD">
            <w:pPr>
              <w:jc w:val="center"/>
              <w:rPr>
                <w:rFonts w:ascii="Arial" w:hAnsi="Arial" w:cs="Arial"/>
                <w:sz w:val="20"/>
                <w:szCs w:val="20"/>
              </w:rPr>
            </w:pPr>
            <w:r w:rsidRPr="00A77866">
              <w:rPr>
                <w:rFonts w:ascii="Arial" w:hAnsi="Arial" w:cs="Arial"/>
                <w:b/>
                <w:sz w:val="20"/>
                <w:szCs w:val="20"/>
              </w:rPr>
              <w:t>Consequence</w:t>
            </w:r>
          </w:p>
        </w:tc>
      </w:tr>
      <w:tr w:rsidR="006210B8" w:rsidRPr="005C74A6" w14:paraId="12D9C334" w14:textId="77777777" w:rsidTr="00A33D2A">
        <w:trPr>
          <w:trHeight w:val="454"/>
        </w:trPr>
        <w:tc>
          <w:tcPr>
            <w:tcW w:w="1287" w:type="dxa"/>
            <w:tcBorders>
              <w:top w:val="nil"/>
              <w:left w:val="nil"/>
              <w:right w:val="nil"/>
            </w:tcBorders>
            <w:textDirection w:val="btLr"/>
            <w:vAlign w:val="center"/>
          </w:tcPr>
          <w:p w14:paraId="4AD8CDA6" w14:textId="77777777" w:rsidR="006210B8" w:rsidRPr="00A77866" w:rsidRDefault="006210B8" w:rsidP="00D775BD">
            <w:pPr>
              <w:ind w:left="113" w:right="113"/>
              <w:jc w:val="center"/>
              <w:rPr>
                <w:rFonts w:ascii="Arial" w:hAnsi="Arial" w:cs="Arial"/>
                <w:b/>
                <w:sz w:val="20"/>
                <w:szCs w:val="20"/>
              </w:rPr>
            </w:pPr>
          </w:p>
        </w:tc>
        <w:tc>
          <w:tcPr>
            <w:tcW w:w="1175" w:type="dxa"/>
            <w:tcBorders>
              <w:top w:val="nil"/>
              <w:left w:val="nil"/>
              <w:bottom w:val="single" w:sz="4" w:space="0" w:color="auto"/>
            </w:tcBorders>
            <w:shd w:val="clear" w:color="auto" w:fill="auto"/>
            <w:vAlign w:val="center"/>
          </w:tcPr>
          <w:p w14:paraId="7A564187" w14:textId="77777777" w:rsidR="006210B8" w:rsidRPr="00A77866" w:rsidRDefault="006210B8" w:rsidP="00D775BD">
            <w:pPr>
              <w:jc w:val="center"/>
              <w:rPr>
                <w:rFonts w:ascii="Arial" w:hAnsi="Arial" w:cs="Arial"/>
                <w:b/>
                <w:sz w:val="20"/>
                <w:szCs w:val="20"/>
              </w:rPr>
            </w:pPr>
          </w:p>
        </w:tc>
        <w:tc>
          <w:tcPr>
            <w:tcW w:w="1464" w:type="dxa"/>
            <w:tcBorders>
              <w:bottom w:val="single" w:sz="4" w:space="0" w:color="auto"/>
            </w:tcBorders>
            <w:shd w:val="pct10" w:color="auto" w:fill="D5DCE4" w:themeFill="text2" w:themeFillTint="33"/>
            <w:vAlign w:val="center"/>
          </w:tcPr>
          <w:p w14:paraId="5A1CCB48" w14:textId="77777777" w:rsidR="006210B8" w:rsidRPr="00A77866" w:rsidRDefault="006210B8" w:rsidP="00D775BD">
            <w:pPr>
              <w:jc w:val="center"/>
              <w:rPr>
                <w:rFonts w:ascii="Arial" w:hAnsi="Arial" w:cs="Arial"/>
                <w:sz w:val="20"/>
                <w:szCs w:val="20"/>
              </w:rPr>
            </w:pPr>
            <w:r w:rsidRPr="00A77866">
              <w:rPr>
                <w:rFonts w:ascii="Arial" w:hAnsi="Arial" w:cs="Arial"/>
                <w:b/>
                <w:sz w:val="20"/>
                <w:szCs w:val="20"/>
              </w:rPr>
              <w:t>1</w:t>
            </w:r>
          </w:p>
        </w:tc>
        <w:tc>
          <w:tcPr>
            <w:tcW w:w="1464" w:type="dxa"/>
            <w:tcBorders>
              <w:bottom w:val="single" w:sz="4" w:space="0" w:color="auto"/>
            </w:tcBorders>
            <w:shd w:val="pct10" w:color="auto" w:fill="D5DCE4" w:themeFill="text2" w:themeFillTint="33"/>
            <w:vAlign w:val="center"/>
          </w:tcPr>
          <w:p w14:paraId="1DAF7116" w14:textId="77777777" w:rsidR="006210B8" w:rsidRPr="00A77866" w:rsidRDefault="006210B8" w:rsidP="00D775BD">
            <w:pPr>
              <w:jc w:val="center"/>
              <w:rPr>
                <w:rFonts w:ascii="Arial" w:hAnsi="Arial" w:cs="Arial"/>
                <w:sz w:val="20"/>
                <w:szCs w:val="20"/>
              </w:rPr>
            </w:pPr>
            <w:r w:rsidRPr="00A77866">
              <w:rPr>
                <w:rFonts w:ascii="Arial" w:hAnsi="Arial" w:cs="Arial"/>
                <w:b/>
                <w:sz w:val="20"/>
                <w:szCs w:val="20"/>
              </w:rPr>
              <w:t>2</w:t>
            </w:r>
          </w:p>
        </w:tc>
        <w:tc>
          <w:tcPr>
            <w:tcW w:w="1464" w:type="dxa"/>
            <w:tcBorders>
              <w:bottom w:val="single" w:sz="4" w:space="0" w:color="auto"/>
            </w:tcBorders>
            <w:shd w:val="pct10" w:color="auto" w:fill="D5DCE4" w:themeFill="text2" w:themeFillTint="33"/>
            <w:vAlign w:val="center"/>
          </w:tcPr>
          <w:p w14:paraId="6E9209FE" w14:textId="77777777" w:rsidR="006210B8" w:rsidRPr="00A77866" w:rsidRDefault="006210B8" w:rsidP="00D775BD">
            <w:pPr>
              <w:jc w:val="center"/>
              <w:rPr>
                <w:rFonts w:ascii="Arial" w:hAnsi="Arial" w:cs="Arial"/>
                <w:sz w:val="20"/>
                <w:szCs w:val="20"/>
              </w:rPr>
            </w:pPr>
            <w:r w:rsidRPr="00A77866">
              <w:rPr>
                <w:rFonts w:ascii="Arial" w:hAnsi="Arial" w:cs="Arial"/>
                <w:b/>
                <w:sz w:val="20"/>
                <w:szCs w:val="20"/>
              </w:rPr>
              <w:t>3</w:t>
            </w:r>
          </w:p>
        </w:tc>
      </w:tr>
      <w:tr w:rsidR="006210B8" w:rsidRPr="005C74A6" w14:paraId="6FD4FF7F" w14:textId="77777777" w:rsidTr="00A33D2A">
        <w:trPr>
          <w:trHeight w:val="454"/>
        </w:trPr>
        <w:tc>
          <w:tcPr>
            <w:tcW w:w="1287" w:type="dxa"/>
            <w:vMerge w:val="restart"/>
            <w:textDirection w:val="btLr"/>
            <w:vAlign w:val="center"/>
          </w:tcPr>
          <w:p w14:paraId="47224B40" w14:textId="77777777" w:rsidR="006210B8" w:rsidRPr="00CC6E0C" w:rsidRDefault="006210B8" w:rsidP="00D775BD">
            <w:pPr>
              <w:ind w:left="113" w:right="113"/>
              <w:jc w:val="center"/>
              <w:rPr>
                <w:rFonts w:ascii="Arial" w:hAnsi="Arial" w:cs="Arial"/>
                <w:b/>
                <w:sz w:val="18"/>
                <w:szCs w:val="18"/>
              </w:rPr>
            </w:pPr>
            <w:r w:rsidRPr="00CC6E0C">
              <w:rPr>
                <w:rFonts w:ascii="Arial" w:hAnsi="Arial" w:cs="Arial"/>
                <w:b/>
                <w:sz w:val="18"/>
                <w:szCs w:val="18"/>
              </w:rPr>
              <w:t>Likelihood</w:t>
            </w:r>
          </w:p>
        </w:tc>
        <w:tc>
          <w:tcPr>
            <w:tcW w:w="1175" w:type="dxa"/>
            <w:shd w:val="pct10" w:color="auto" w:fill="D5DCE4" w:themeFill="text2" w:themeFillTint="33"/>
            <w:vAlign w:val="center"/>
          </w:tcPr>
          <w:p w14:paraId="09ADBA48" w14:textId="52CB28D2" w:rsidR="006210B8" w:rsidRPr="00A77866" w:rsidRDefault="006210B8" w:rsidP="00D775BD">
            <w:pPr>
              <w:jc w:val="center"/>
              <w:rPr>
                <w:rFonts w:ascii="Arial" w:hAnsi="Arial" w:cs="Arial"/>
                <w:b/>
                <w:sz w:val="20"/>
                <w:szCs w:val="20"/>
              </w:rPr>
            </w:pPr>
            <w:r w:rsidRPr="00A77866">
              <w:rPr>
                <w:rFonts w:ascii="Arial" w:hAnsi="Arial" w:cs="Arial"/>
                <w:b/>
                <w:sz w:val="20"/>
                <w:szCs w:val="20"/>
              </w:rPr>
              <w:t>3</w:t>
            </w:r>
          </w:p>
        </w:tc>
        <w:tc>
          <w:tcPr>
            <w:tcW w:w="1464" w:type="dxa"/>
            <w:shd w:val="clear" w:color="auto" w:fill="FFFF00"/>
            <w:vAlign w:val="center"/>
          </w:tcPr>
          <w:p w14:paraId="68D02270" w14:textId="151573BF" w:rsidR="006210B8" w:rsidRPr="00A77866" w:rsidRDefault="006210B8" w:rsidP="00D775BD">
            <w:pPr>
              <w:jc w:val="center"/>
              <w:rPr>
                <w:rFonts w:ascii="Arial" w:hAnsi="Arial" w:cs="Arial"/>
                <w:sz w:val="20"/>
                <w:szCs w:val="20"/>
              </w:rPr>
            </w:pPr>
            <w:r>
              <w:rPr>
                <w:rFonts w:ascii="Arial" w:hAnsi="Arial" w:cs="Arial"/>
                <w:sz w:val="20"/>
                <w:szCs w:val="20"/>
              </w:rPr>
              <w:t>Medium</w:t>
            </w:r>
            <w:r w:rsidRPr="00A77866">
              <w:rPr>
                <w:rFonts w:ascii="Arial" w:hAnsi="Arial" w:cs="Arial"/>
                <w:sz w:val="20"/>
                <w:szCs w:val="20"/>
              </w:rPr>
              <w:t xml:space="preserve"> (3)</w:t>
            </w:r>
          </w:p>
        </w:tc>
        <w:tc>
          <w:tcPr>
            <w:tcW w:w="1464" w:type="dxa"/>
            <w:tcBorders>
              <w:bottom w:val="single" w:sz="4" w:space="0" w:color="auto"/>
            </w:tcBorders>
            <w:shd w:val="clear" w:color="auto" w:fill="FF0000"/>
            <w:vAlign w:val="center"/>
          </w:tcPr>
          <w:p w14:paraId="13C60B11" w14:textId="3B0171AF" w:rsidR="006210B8" w:rsidRPr="00D3546C" w:rsidRDefault="00D3546C" w:rsidP="00D775BD">
            <w:pPr>
              <w:jc w:val="center"/>
              <w:rPr>
                <w:rFonts w:ascii="Arial" w:hAnsi="Arial" w:cs="Arial"/>
                <w:color w:val="FFFFFF" w:themeColor="background1"/>
                <w:sz w:val="20"/>
                <w:szCs w:val="20"/>
              </w:rPr>
            </w:pPr>
            <w:r w:rsidRPr="00D3546C">
              <w:rPr>
                <w:rFonts w:ascii="Arial" w:hAnsi="Arial" w:cs="Arial"/>
                <w:color w:val="FFFFFF" w:themeColor="background1"/>
                <w:sz w:val="20"/>
                <w:szCs w:val="20"/>
              </w:rPr>
              <w:t>High</w:t>
            </w:r>
            <w:r w:rsidR="006210B8" w:rsidRPr="00D3546C">
              <w:rPr>
                <w:rFonts w:ascii="Arial" w:hAnsi="Arial" w:cs="Arial"/>
                <w:color w:val="FFFFFF" w:themeColor="background1"/>
                <w:sz w:val="20"/>
                <w:szCs w:val="20"/>
              </w:rPr>
              <w:t xml:space="preserve"> (6)</w:t>
            </w:r>
          </w:p>
        </w:tc>
        <w:tc>
          <w:tcPr>
            <w:tcW w:w="1464" w:type="dxa"/>
            <w:tcBorders>
              <w:bottom w:val="single" w:sz="4" w:space="0" w:color="auto"/>
            </w:tcBorders>
            <w:shd w:val="clear" w:color="auto" w:fill="FF0000"/>
            <w:vAlign w:val="center"/>
          </w:tcPr>
          <w:p w14:paraId="2FA33FA0" w14:textId="6AA65340" w:rsidR="006210B8" w:rsidRPr="00D3546C" w:rsidRDefault="00D3546C" w:rsidP="00D775BD">
            <w:pPr>
              <w:jc w:val="center"/>
              <w:rPr>
                <w:rFonts w:ascii="Arial" w:hAnsi="Arial" w:cs="Arial"/>
                <w:color w:val="FFFFFF" w:themeColor="background1"/>
                <w:sz w:val="20"/>
                <w:szCs w:val="20"/>
              </w:rPr>
            </w:pPr>
            <w:r w:rsidRPr="00D3546C">
              <w:rPr>
                <w:rFonts w:ascii="Arial" w:hAnsi="Arial" w:cs="Arial"/>
                <w:color w:val="FFFFFF" w:themeColor="background1"/>
                <w:sz w:val="20"/>
                <w:szCs w:val="20"/>
              </w:rPr>
              <w:t>High</w:t>
            </w:r>
            <w:r w:rsidR="006210B8" w:rsidRPr="00D3546C">
              <w:rPr>
                <w:rFonts w:ascii="Arial" w:hAnsi="Arial" w:cs="Arial"/>
                <w:color w:val="FFFFFF" w:themeColor="background1"/>
                <w:sz w:val="20"/>
                <w:szCs w:val="20"/>
              </w:rPr>
              <w:t xml:space="preserve"> (9)</w:t>
            </w:r>
          </w:p>
        </w:tc>
      </w:tr>
      <w:tr w:rsidR="006210B8" w:rsidRPr="005C74A6" w14:paraId="11B165DD" w14:textId="77777777" w:rsidTr="00A33D2A">
        <w:trPr>
          <w:trHeight w:val="454"/>
        </w:trPr>
        <w:tc>
          <w:tcPr>
            <w:tcW w:w="1287" w:type="dxa"/>
            <w:vMerge/>
            <w:vAlign w:val="center"/>
          </w:tcPr>
          <w:p w14:paraId="595A95D5" w14:textId="77777777" w:rsidR="006210B8" w:rsidRPr="00A77866" w:rsidRDefault="006210B8" w:rsidP="00A33D2A">
            <w:pPr>
              <w:jc w:val="center"/>
              <w:rPr>
                <w:rFonts w:ascii="Arial" w:hAnsi="Arial" w:cs="Arial"/>
                <w:b/>
                <w:sz w:val="20"/>
                <w:szCs w:val="20"/>
              </w:rPr>
            </w:pPr>
          </w:p>
        </w:tc>
        <w:tc>
          <w:tcPr>
            <w:tcW w:w="1175" w:type="dxa"/>
            <w:tcBorders>
              <w:bottom w:val="single" w:sz="4" w:space="0" w:color="auto"/>
            </w:tcBorders>
            <w:shd w:val="pct10" w:color="auto" w:fill="D5DCE4" w:themeFill="text2" w:themeFillTint="33"/>
            <w:vAlign w:val="center"/>
          </w:tcPr>
          <w:p w14:paraId="0332FF66" w14:textId="3461790A" w:rsidR="006210B8" w:rsidRPr="00A77866" w:rsidRDefault="006210B8" w:rsidP="00D775BD">
            <w:pPr>
              <w:jc w:val="center"/>
              <w:rPr>
                <w:rFonts w:ascii="Arial" w:hAnsi="Arial" w:cs="Arial"/>
                <w:b/>
                <w:sz w:val="20"/>
                <w:szCs w:val="20"/>
              </w:rPr>
            </w:pPr>
            <w:r w:rsidRPr="00A77866">
              <w:rPr>
                <w:rFonts w:ascii="Arial" w:hAnsi="Arial" w:cs="Arial"/>
                <w:b/>
                <w:sz w:val="20"/>
                <w:szCs w:val="20"/>
              </w:rPr>
              <w:t>2</w:t>
            </w:r>
          </w:p>
        </w:tc>
        <w:tc>
          <w:tcPr>
            <w:tcW w:w="1464" w:type="dxa"/>
            <w:shd w:val="clear" w:color="auto" w:fill="92D050"/>
            <w:vAlign w:val="center"/>
          </w:tcPr>
          <w:p w14:paraId="567C9890" w14:textId="6BD3275F" w:rsidR="006210B8" w:rsidRPr="00A77866" w:rsidRDefault="006210B8" w:rsidP="00D775BD">
            <w:pPr>
              <w:jc w:val="center"/>
              <w:rPr>
                <w:rFonts w:ascii="Arial" w:hAnsi="Arial" w:cs="Arial"/>
                <w:sz w:val="20"/>
                <w:szCs w:val="20"/>
              </w:rPr>
            </w:pPr>
            <w:r w:rsidRPr="00A77866">
              <w:rPr>
                <w:rFonts w:ascii="Arial" w:hAnsi="Arial" w:cs="Arial"/>
                <w:sz w:val="20"/>
                <w:szCs w:val="20"/>
              </w:rPr>
              <w:t>Low (2)</w:t>
            </w:r>
          </w:p>
        </w:tc>
        <w:tc>
          <w:tcPr>
            <w:tcW w:w="1464" w:type="dxa"/>
            <w:shd w:val="clear" w:color="auto" w:fill="FFFF00"/>
            <w:vAlign w:val="center"/>
          </w:tcPr>
          <w:p w14:paraId="04F5A21D" w14:textId="3872ABD9" w:rsidR="006210B8" w:rsidRPr="00A77866" w:rsidRDefault="006210B8" w:rsidP="00D775BD">
            <w:pPr>
              <w:jc w:val="center"/>
              <w:rPr>
                <w:rFonts w:ascii="Arial" w:hAnsi="Arial" w:cs="Arial"/>
                <w:sz w:val="20"/>
                <w:szCs w:val="20"/>
              </w:rPr>
            </w:pPr>
            <w:r>
              <w:rPr>
                <w:rFonts w:ascii="Arial" w:hAnsi="Arial" w:cs="Arial"/>
                <w:sz w:val="20"/>
                <w:szCs w:val="20"/>
              </w:rPr>
              <w:t>Medium</w:t>
            </w:r>
            <w:r w:rsidRPr="00A77866">
              <w:rPr>
                <w:rFonts w:ascii="Arial" w:hAnsi="Arial" w:cs="Arial"/>
                <w:sz w:val="20"/>
                <w:szCs w:val="20"/>
              </w:rPr>
              <w:t xml:space="preserve"> (4)</w:t>
            </w:r>
          </w:p>
        </w:tc>
        <w:tc>
          <w:tcPr>
            <w:tcW w:w="1464" w:type="dxa"/>
            <w:tcBorders>
              <w:bottom w:val="single" w:sz="4" w:space="0" w:color="auto"/>
            </w:tcBorders>
            <w:shd w:val="clear" w:color="auto" w:fill="FF0000"/>
            <w:vAlign w:val="center"/>
          </w:tcPr>
          <w:p w14:paraId="5E58D5D3" w14:textId="3848A459" w:rsidR="006210B8" w:rsidRPr="00D3546C" w:rsidRDefault="00D3546C" w:rsidP="00D775BD">
            <w:pPr>
              <w:jc w:val="center"/>
              <w:rPr>
                <w:rFonts w:ascii="Arial" w:hAnsi="Arial" w:cs="Arial"/>
                <w:color w:val="FFFFFF" w:themeColor="background1"/>
                <w:sz w:val="20"/>
                <w:szCs w:val="20"/>
              </w:rPr>
            </w:pPr>
            <w:r w:rsidRPr="00D3546C">
              <w:rPr>
                <w:rFonts w:ascii="Arial" w:hAnsi="Arial" w:cs="Arial"/>
                <w:color w:val="FFFFFF" w:themeColor="background1"/>
                <w:sz w:val="20"/>
                <w:szCs w:val="20"/>
              </w:rPr>
              <w:t>High</w:t>
            </w:r>
            <w:r w:rsidR="006210B8" w:rsidRPr="00D3546C">
              <w:rPr>
                <w:rFonts w:ascii="Arial" w:hAnsi="Arial" w:cs="Arial"/>
                <w:color w:val="FFFFFF" w:themeColor="background1"/>
                <w:sz w:val="20"/>
                <w:szCs w:val="20"/>
              </w:rPr>
              <w:t xml:space="preserve"> (6)</w:t>
            </w:r>
          </w:p>
        </w:tc>
      </w:tr>
      <w:tr w:rsidR="006210B8" w:rsidRPr="005C74A6" w14:paraId="2C6B956B" w14:textId="77777777" w:rsidTr="00A33D2A">
        <w:trPr>
          <w:trHeight w:val="454"/>
        </w:trPr>
        <w:tc>
          <w:tcPr>
            <w:tcW w:w="1287" w:type="dxa"/>
            <w:vMerge/>
            <w:vAlign w:val="center"/>
          </w:tcPr>
          <w:p w14:paraId="5D9D9471" w14:textId="77777777" w:rsidR="006210B8" w:rsidRPr="00A77866" w:rsidRDefault="006210B8" w:rsidP="00A33D2A">
            <w:pPr>
              <w:jc w:val="center"/>
              <w:rPr>
                <w:rFonts w:ascii="Arial" w:hAnsi="Arial" w:cs="Arial"/>
                <w:b/>
                <w:sz w:val="20"/>
                <w:szCs w:val="20"/>
              </w:rPr>
            </w:pPr>
          </w:p>
        </w:tc>
        <w:tc>
          <w:tcPr>
            <w:tcW w:w="1175" w:type="dxa"/>
            <w:tcBorders>
              <w:bottom w:val="single" w:sz="4" w:space="0" w:color="auto"/>
            </w:tcBorders>
            <w:shd w:val="pct10" w:color="auto" w:fill="D5DCE4" w:themeFill="text2" w:themeFillTint="33"/>
            <w:vAlign w:val="center"/>
          </w:tcPr>
          <w:p w14:paraId="0154A5FF" w14:textId="652DC072" w:rsidR="006210B8" w:rsidRPr="00A77866" w:rsidRDefault="006210B8" w:rsidP="00D775BD">
            <w:pPr>
              <w:jc w:val="center"/>
              <w:rPr>
                <w:rFonts w:ascii="Arial" w:hAnsi="Arial" w:cs="Arial"/>
                <w:b/>
                <w:sz w:val="20"/>
                <w:szCs w:val="20"/>
              </w:rPr>
            </w:pPr>
            <w:r w:rsidRPr="00A77866">
              <w:rPr>
                <w:rFonts w:ascii="Arial" w:hAnsi="Arial" w:cs="Arial"/>
                <w:b/>
                <w:sz w:val="20"/>
                <w:szCs w:val="20"/>
              </w:rPr>
              <w:t>1</w:t>
            </w:r>
          </w:p>
        </w:tc>
        <w:tc>
          <w:tcPr>
            <w:tcW w:w="1464" w:type="dxa"/>
            <w:tcBorders>
              <w:bottom w:val="single" w:sz="4" w:space="0" w:color="auto"/>
            </w:tcBorders>
            <w:shd w:val="clear" w:color="auto" w:fill="92D050"/>
            <w:vAlign w:val="center"/>
          </w:tcPr>
          <w:p w14:paraId="2770CD2D" w14:textId="5FB1700C" w:rsidR="006210B8" w:rsidRPr="00A77866" w:rsidRDefault="006210B8" w:rsidP="00D775BD">
            <w:pPr>
              <w:jc w:val="center"/>
              <w:rPr>
                <w:rFonts w:ascii="Arial" w:hAnsi="Arial" w:cs="Arial"/>
                <w:sz w:val="20"/>
                <w:szCs w:val="20"/>
              </w:rPr>
            </w:pPr>
            <w:r w:rsidRPr="00A77866">
              <w:rPr>
                <w:rFonts w:ascii="Arial" w:hAnsi="Arial" w:cs="Arial"/>
                <w:sz w:val="20"/>
                <w:szCs w:val="20"/>
              </w:rPr>
              <w:t>Low (1)</w:t>
            </w:r>
          </w:p>
        </w:tc>
        <w:tc>
          <w:tcPr>
            <w:tcW w:w="1464" w:type="dxa"/>
            <w:tcBorders>
              <w:bottom w:val="single" w:sz="4" w:space="0" w:color="auto"/>
            </w:tcBorders>
            <w:shd w:val="clear" w:color="auto" w:fill="92D050"/>
            <w:vAlign w:val="center"/>
          </w:tcPr>
          <w:p w14:paraId="2D7C1144" w14:textId="10C20EDE" w:rsidR="006210B8" w:rsidRPr="00A77866" w:rsidRDefault="006210B8" w:rsidP="00D775BD">
            <w:pPr>
              <w:jc w:val="center"/>
              <w:rPr>
                <w:rFonts w:ascii="Arial" w:hAnsi="Arial" w:cs="Arial"/>
                <w:sz w:val="20"/>
                <w:szCs w:val="20"/>
              </w:rPr>
            </w:pPr>
            <w:r w:rsidRPr="00A77866">
              <w:rPr>
                <w:rFonts w:ascii="Arial" w:hAnsi="Arial" w:cs="Arial"/>
                <w:sz w:val="20"/>
                <w:szCs w:val="20"/>
              </w:rPr>
              <w:t>Low (</w:t>
            </w:r>
            <w:r w:rsidR="00791A76">
              <w:rPr>
                <w:rFonts w:ascii="Arial" w:hAnsi="Arial" w:cs="Arial"/>
                <w:sz w:val="20"/>
                <w:szCs w:val="20"/>
              </w:rPr>
              <w:t>2</w:t>
            </w:r>
            <w:r w:rsidRPr="00A77866">
              <w:rPr>
                <w:rFonts w:ascii="Arial" w:hAnsi="Arial" w:cs="Arial"/>
                <w:sz w:val="20"/>
                <w:szCs w:val="20"/>
              </w:rPr>
              <w:t>)</w:t>
            </w:r>
          </w:p>
        </w:tc>
        <w:tc>
          <w:tcPr>
            <w:tcW w:w="1464" w:type="dxa"/>
            <w:tcBorders>
              <w:bottom w:val="single" w:sz="4" w:space="0" w:color="auto"/>
            </w:tcBorders>
            <w:shd w:val="clear" w:color="auto" w:fill="FFFF00"/>
            <w:vAlign w:val="center"/>
          </w:tcPr>
          <w:p w14:paraId="0BAF1B7C" w14:textId="52AB140D" w:rsidR="006210B8" w:rsidRPr="00A77866" w:rsidRDefault="00D3546C" w:rsidP="00D775BD">
            <w:pPr>
              <w:jc w:val="center"/>
              <w:rPr>
                <w:rFonts w:ascii="Arial" w:hAnsi="Arial" w:cs="Arial"/>
                <w:sz w:val="20"/>
                <w:szCs w:val="20"/>
              </w:rPr>
            </w:pPr>
            <w:r>
              <w:rPr>
                <w:rFonts w:ascii="Arial" w:hAnsi="Arial" w:cs="Arial"/>
                <w:sz w:val="20"/>
                <w:szCs w:val="20"/>
              </w:rPr>
              <w:t>Medium</w:t>
            </w:r>
            <w:r w:rsidR="006210B8" w:rsidRPr="00A77866">
              <w:rPr>
                <w:rFonts w:ascii="Arial" w:hAnsi="Arial" w:cs="Arial"/>
                <w:sz w:val="20"/>
                <w:szCs w:val="20"/>
              </w:rPr>
              <w:t xml:space="preserve"> (3)</w:t>
            </w:r>
          </w:p>
        </w:tc>
      </w:tr>
    </w:tbl>
    <w:p w14:paraId="4F18ACCA" w14:textId="77777777" w:rsidR="006210B8" w:rsidRDefault="006210B8" w:rsidP="0044294B">
      <w:pPr>
        <w:rPr>
          <w:rFonts w:ascii="Arial" w:hAnsi="Arial" w:cs="Arial"/>
          <w:sz w:val="20"/>
          <w:szCs w:val="20"/>
          <w:u w:val="single"/>
          <w:lang w:val="en-AU"/>
        </w:rPr>
      </w:pPr>
    </w:p>
    <w:p w14:paraId="4734BB96" w14:textId="77777777" w:rsidR="00F63E31" w:rsidRPr="00250063" w:rsidRDefault="00F63E31" w:rsidP="00F63E31">
      <w:pPr>
        <w:ind w:right="2268"/>
        <w:jc w:val="right"/>
        <w:rPr>
          <w:rFonts w:ascii="Arial" w:hAnsi="Arial" w:cs="Arial"/>
          <w:b/>
          <w:bCs/>
          <w:sz w:val="20"/>
          <w:szCs w:val="20"/>
          <w:lang w:val="en-AU"/>
        </w:rPr>
      </w:pPr>
      <w:r w:rsidRPr="00250063">
        <w:rPr>
          <w:rFonts w:ascii="Arial" w:hAnsi="Arial" w:cs="Arial"/>
          <w:b/>
          <w:bCs/>
          <w:sz w:val="20"/>
          <w:szCs w:val="20"/>
          <w:lang w:val="en-AU"/>
        </w:rPr>
        <w:t>Risk Rating score is a product of Consequence x Likelihood</w:t>
      </w:r>
    </w:p>
    <w:p w14:paraId="4D0D492D" w14:textId="77777777" w:rsidR="00F63E31" w:rsidRPr="00B13126" w:rsidRDefault="00F63E31" w:rsidP="00F63E31">
      <w:pPr>
        <w:ind w:right="2268"/>
        <w:jc w:val="right"/>
        <w:rPr>
          <w:rFonts w:ascii="Arial" w:hAnsi="Arial" w:cs="Arial"/>
          <w:sz w:val="20"/>
          <w:szCs w:val="20"/>
          <w:lang w:val="en-AU"/>
        </w:rPr>
      </w:pPr>
      <w:r>
        <w:rPr>
          <w:rFonts w:ascii="Arial" w:hAnsi="Arial" w:cs="Arial"/>
          <w:sz w:val="20"/>
          <w:szCs w:val="20"/>
          <w:lang w:val="en-AU"/>
        </w:rPr>
        <w:t>For example, Consequence (2) x Likelihood (3) = High (6)</w:t>
      </w:r>
    </w:p>
    <w:p w14:paraId="11BD1B77" w14:textId="77777777" w:rsidR="00F63E31" w:rsidRDefault="00F63E31" w:rsidP="00F63E31">
      <w:pPr>
        <w:rPr>
          <w:rFonts w:ascii="Arial" w:hAnsi="Arial" w:cs="Arial"/>
          <w:sz w:val="20"/>
          <w:szCs w:val="20"/>
          <w:u w:val="single"/>
          <w:lang w:val="en-AU"/>
        </w:rPr>
      </w:pPr>
    </w:p>
    <w:p w14:paraId="02ECEFE9" w14:textId="4E4F3107" w:rsidR="005C74A6" w:rsidRPr="00A77866" w:rsidRDefault="005C74A6" w:rsidP="00A33D2A">
      <w:pPr>
        <w:rPr>
          <w:rFonts w:ascii="Arial" w:hAnsi="Arial" w:cs="Arial"/>
          <w:sz w:val="20"/>
          <w:szCs w:val="20"/>
          <w:u w:val="single"/>
          <w:lang w:val="en-AU"/>
        </w:rPr>
      </w:pPr>
      <w:r w:rsidRPr="00A77866">
        <w:rPr>
          <w:rFonts w:ascii="Arial" w:hAnsi="Arial" w:cs="Arial"/>
          <w:sz w:val="20"/>
          <w:szCs w:val="20"/>
          <w:u w:val="single"/>
          <w:lang w:val="en-AU"/>
        </w:rPr>
        <w:t>Description of risk levels</w:t>
      </w:r>
    </w:p>
    <w:p w14:paraId="5EF5AF51" w14:textId="3A979EAD" w:rsidR="005C74A6" w:rsidRDefault="005C74A6" w:rsidP="0044294B">
      <w:pPr>
        <w:rPr>
          <w:rFonts w:ascii="Arial" w:hAnsi="Arial" w:cs="Arial"/>
          <w:sz w:val="20"/>
          <w:szCs w:val="20"/>
          <w:lang w:val="en-AU"/>
        </w:rPr>
      </w:pPr>
    </w:p>
    <w:tbl>
      <w:tblPr>
        <w:tblW w:w="4705" w:type="pct"/>
        <w:tblInd w:w="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left w:w="0" w:type="dxa"/>
          <w:right w:w="0" w:type="dxa"/>
        </w:tblCellMar>
        <w:tblLook w:val="01E0" w:firstRow="1" w:lastRow="1" w:firstColumn="1" w:lastColumn="1" w:noHBand="0" w:noVBand="0"/>
      </w:tblPr>
      <w:tblGrid>
        <w:gridCol w:w="1260"/>
        <w:gridCol w:w="7794"/>
      </w:tblGrid>
      <w:tr w:rsidR="00AF2B2C" w:rsidRPr="00EA0AE2" w14:paraId="591EBA08" w14:textId="77777777" w:rsidTr="00CC6E0C">
        <w:tc>
          <w:tcPr>
            <w:tcW w:w="696" w:type="pct"/>
            <w:shd w:val="clear" w:color="auto" w:fill="E0E0E0"/>
          </w:tcPr>
          <w:p w14:paraId="5006C31F" w14:textId="0C35F7BF" w:rsidR="00AF2B2C" w:rsidRPr="00A77866" w:rsidRDefault="00AF2B2C" w:rsidP="00AF2B2C">
            <w:pPr>
              <w:jc w:val="center"/>
              <w:rPr>
                <w:rFonts w:ascii="Arial" w:hAnsi="Arial" w:cs="Arial"/>
                <w:b/>
                <w:sz w:val="20"/>
                <w:szCs w:val="20"/>
              </w:rPr>
            </w:pPr>
            <w:r w:rsidRPr="00A77866">
              <w:rPr>
                <w:rFonts w:ascii="Arial" w:hAnsi="Arial" w:cs="Arial"/>
                <w:b/>
                <w:sz w:val="20"/>
                <w:szCs w:val="20"/>
              </w:rPr>
              <w:t>Risk</w:t>
            </w:r>
            <w:r>
              <w:rPr>
                <w:rFonts w:ascii="Arial" w:hAnsi="Arial" w:cs="Arial"/>
                <w:b/>
                <w:sz w:val="20"/>
                <w:szCs w:val="20"/>
              </w:rPr>
              <w:t xml:space="preserve"> </w:t>
            </w:r>
            <w:r w:rsidRPr="00A77866">
              <w:rPr>
                <w:rFonts w:ascii="Arial" w:hAnsi="Arial" w:cs="Arial"/>
                <w:b/>
                <w:sz w:val="20"/>
                <w:szCs w:val="20"/>
              </w:rPr>
              <w:t>Level</w:t>
            </w:r>
          </w:p>
        </w:tc>
        <w:tc>
          <w:tcPr>
            <w:tcW w:w="4304" w:type="pct"/>
            <w:shd w:val="clear" w:color="auto" w:fill="E0E0E0"/>
          </w:tcPr>
          <w:p w14:paraId="2E785341" w14:textId="616C94D0" w:rsidR="00AF2B2C" w:rsidRPr="00A77866" w:rsidRDefault="00AF2B2C" w:rsidP="00A77866">
            <w:pPr>
              <w:ind w:left="142" w:right="142"/>
              <w:rPr>
                <w:rFonts w:ascii="Arial" w:hAnsi="Arial" w:cs="Arial"/>
                <w:b/>
                <w:sz w:val="20"/>
                <w:szCs w:val="20"/>
              </w:rPr>
            </w:pPr>
            <w:r w:rsidRPr="00A77866">
              <w:rPr>
                <w:rFonts w:ascii="Arial" w:hAnsi="Arial" w:cs="Arial"/>
                <w:b/>
                <w:sz w:val="20"/>
                <w:szCs w:val="20"/>
              </w:rPr>
              <w:t>Description</w:t>
            </w:r>
          </w:p>
        </w:tc>
      </w:tr>
      <w:tr w:rsidR="00AF2B2C" w:rsidRPr="00EA0AE2" w14:paraId="7320B19E" w14:textId="77777777" w:rsidTr="00A33D2A">
        <w:trPr>
          <w:trHeight w:val="700"/>
        </w:trPr>
        <w:tc>
          <w:tcPr>
            <w:tcW w:w="696" w:type="pct"/>
            <w:shd w:val="clear" w:color="auto" w:fill="92D050"/>
            <w:vAlign w:val="center"/>
          </w:tcPr>
          <w:p w14:paraId="3A8A0B2E" w14:textId="77777777" w:rsidR="00AF2B2C" w:rsidRPr="00A77866" w:rsidRDefault="00AF2B2C" w:rsidP="00C67519">
            <w:pPr>
              <w:spacing w:before="90"/>
              <w:ind w:left="141" w:right="-20"/>
              <w:jc w:val="center"/>
              <w:rPr>
                <w:rFonts w:ascii="Arial" w:eastAsia="Arial" w:hAnsi="Arial" w:cs="Arial"/>
                <w:sz w:val="20"/>
                <w:szCs w:val="20"/>
              </w:rPr>
            </w:pPr>
            <w:r w:rsidRPr="00A77866">
              <w:rPr>
                <w:rFonts w:ascii="Arial" w:eastAsia="Arial" w:hAnsi="Arial" w:cs="Arial"/>
                <w:sz w:val="20"/>
                <w:szCs w:val="20"/>
              </w:rPr>
              <w:t>Low</w:t>
            </w:r>
          </w:p>
        </w:tc>
        <w:tc>
          <w:tcPr>
            <w:tcW w:w="4304" w:type="pct"/>
          </w:tcPr>
          <w:p w14:paraId="5CDBB0F6" w14:textId="41208990" w:rsidR="00AF2B2C" w:rsidRPr="00A77866" w:rsidRDefault="00AF2B2C" w:rsidP="00A77866">
            <w:pPr>
              <w:spacing w:before="120" w:after="120"/>
              <w:ind w:left="142" w:right="142"/>
              <w:rPr>
                <w:rFonts w:ascii="Arial" w:hAnsi="Arial" w:cs="Arial"/>
                <w:bCs/>
                <w:color w:val="000000"/>
                <w:sz w:val="20"/>
                <w:szCs w:val="20"/>
              </w:rPr>
            </w:pPr>
            <w:r w:rsidRPr="00A77866">
              <w:rPr>
                <w:rFonts w:ascii="Arial" w:hAnsi="Arial" w:cs="Arial"/>
                <w:bCs/>
                <w:color w:val="000000"/>
                <w:sz w:val="20"/>
                <w:szCs w:val="20"/>
              </w:rPr>
              <w:t>Treatment when resources are available. The risk should be able to be managed via existing controls and normal operating procedures.</w:t>
            </w:r>
          </w:p>
        </w:tc>
      </w:tr>
      <w:tr w:rsidR="00AF2B2C" w:rsidRPr="00EA0AE2" w14:paraId="27F438C0" w14:textId="77777777" w:rsidTr="00A33D2A">
        <w:trPr>
          <w:trHeight w:val="700"/>
        </w:trPr>
        <w:tc>
          <w:tcPr>
            <w:tcW w:w="696" w:type="pct"/>
            <w:shd w:val="clear" w:color="auto" w:fill="FFFF00"/>
            <w:vAlign w:val="center"/>
          </w:tcPr>
          <w:p w14:paraId="3AAB8354" w14:textId="75B40354" w:rsidR="00AF2B2C" w:rsidRPr="00A77866" w:rsidRDefault="00AF2B2C" w:rsidP="00C67519">
            <w:pPr>
              <w:spacing w:before="90"/>
              <w:ind w:right="-20"/>
              <w:jc w:val="center"/>
              <w:rPr>
                <w:rFonts w:ascii="Arial" w:eastAsia="Arial" w:hAnsi="Arial" w:cs="Arial"/>
                <w:sz w:val="20"/>
                <w:szCs w:val="20"/>
              </w:rPr>
            </w:pPr>
            <w:r w:rsidRPr="00A77866">
              <w:rPr>
                <w:rFonts w:ascii="Arial" w:eastAsia="Arial" w:hAnsi="Arial" w:cs="Arial"/>
                <w:sz w:val="20"/>
                <w:szCs w:val="20"/>
              </w:rPr>
              <w:t>Medium</w:t>
            </w:r>
          </w:p>
        </w:tc>
        <w:tc>
          <w:tcPr>
            <w:tcW w:w="4304" w:type="pct"/>
          </w:tcPr>
          <w:p w14:paraId="60DA0B66" w14:textId="1DE2C3DD" w:rsidR="00AF2B2C" w:rsidRPr="00A77866" w:rsidRDefault="00AF2B2C" w:rsidP="00A77866">
            <w:pPr>
              <w:spacing w:before="120" w:after="120"/>
              <w:ind w:left="142" w:right="142"/>
              <w:rPr>
                <w:rFonts w:ascii="Arial" w:eastAsia="Arial" w:hAnsi="Arial" w:cs="Arial"/>
                <w:sz w:val="20"/>
                <w:szCs w:val="20"/>
              </w:rPr>
            </w:pPr>
            <w:r w:rsidRPr="00A77866">
              <w:rPr>
                <w:rFonts w:ascii="Arial" w:eastAsia="Arial" w:hAnsi="Arial" w:cs="Arial"/>
                <w:sz w:val="20"/>
                <w:szCs w:val="20"/>
              </w:rPr>
              <w:t>This level of risk should not automatically be accepted for risk mitigation but rather a cost-benefit analysis is required to determine if treatment is necessary.</w:t>
            </w:r>
          </w:p>
        </w:tc>
      </w:tr>
      <w:tr w:rsidR="00AF2B2C" w:rsidRPr="00EA0AE2" w14:paraId="34206F68" w14:textId="77777777" w:rsidTr="00A33D2A">
        <w:trPr>
          <w:trHeight w:val="700"/>
        </w:trPr>
        <w:tc>
          <w:tcPr>
            <w:tcW w:w="696" w:type="pct"/>
            <w:shd w:val="clear" w:color="auto" w:fill="FFC000"/>
            <w:vAlign w:val="center"/>
          </w:tcPr>
          <w:p w14:paraId="72CB3DCF" w14:textId="15F0AFD2" w:rsidR="00AF2B2C" w:rsidRPr="00A77866" w:rsidRDefault="00AF2B2C" w:rsidP="00C67519">
            <w:pPr>
              <w:spacing w:before="90"/>
              <w:ind w:right="-20"/>
              <w:jc w:val="center"/>
              <w:rPr>
                <w:rFonts w:ascii="Arial" w:eastAsia="Arial" w:hAnsi="Arial" w:cs="Arial"/>
                <w:sz w:val="20"/>
                <w:szCs w:val="20"/>
              </w:rPr>
            </w:pPr>
            <w:r w:rsidRPr="00A77866">
              <w:rPr>
                <w:rFonts w:ascii="Arial" w:eastAsia="Arial" w:hAnsi="Arial" w:cs="Arial"/>
                <w:sz w:val="20"/>
                <w:szCs w:val="20"/>
              </w:rPr>
              <w:t>High</w:t>
            </w:r>
          </w:p>
        </w:tc>
        <w:tc>
          <w:tcPr>
            <w:tcW w:w="4304" w:type="pct"/>
          </w:tcPr>
          <w:p w14:paraId="7A0F32E5" w14:textId="69A7F937" w:rsidR="00AF2B2C" w:rsidRPr="00A77866" w:rsidRDefault="00AF2B2C" w:rsidP="00A77866">
            <w:pPr>
              <w:spacing w:before="120" w:after="120"/>
              <w:ind w:left="142" w:right="142"/>
              <w:rPr>
                <w:rFonts w:ascii="Arial" w:eastAsia="Arial" w:hAnsi="Arial" w:cs="Arial"/>
                <w:sz w:val="20"/>
                <w:szCs w:val="20"/>
              </w:rPr>
            </w:pPr>
            <w:r w:rsidRPr="00A77866">
              <w:rPr>
                <w:rFonts w:ascii="Arial" w:eastAsia="Arial" w:hAnsi="Arial" w:cs="Arial"/>
                <w:sz w:val="20"/>
                <w:szCs w:val="20"/>
              </w:rPr>
              <w:t>Action plans and resources required. The level of risk is likely to endanger capability and should be reduced through mitigation strategies where possible.</w:t>
            </w:r>
          </w:p>
        </w:tc>
      </w:tr>
    </w:tbl>
    <w:p w14:paraId="4A4AEC91" w14:textId="77777777" w:rsidR="005C74A6" w:rsidRDefault="005C74A6" w:rsidP="005C74A6">
      <w:pPr>
        <w:autoSpaceDE w:val="0"/>
        <w:autoSpaceDN w:val="0"/>
        <w:adjustRightInd w:val="0"/>
        <w:rPr>
          <w:rFonts w:ascii="Arial" w:hAnsi="Arial" w:cs="Arial"/>
          <w:bCs/>
          <w:color w:val="000000"/>
          <w:sz w:val="20"/>
          <w:szCs w:val="20"/>
        </w:rPr>
      </w:pPr>
    </w:p>
    <w:p w14:paraId="01EB36DD" w14:textId="38163A0B" w:rsidR="00592363" w:rsidRDefault="00592363" w:rsidP="00A33D2A">
      <w:pPr>
        <w:rPr>
          <w:rFonts w:ascii="Arial" w:hAnsi="Arial" w:cs="Arial"/>
          <w:b/>
          <w:bCs/>
          <w:sz w:val="20"/>
          <w:szCs w:val="20"/>
          <w:lang w:val="en-AU"/>
        </w:rPr>
      </w:pPr>
      <w:r>
        <w:rPr>
          <w:rFonts w:ascii="Arial" w:hAnsi="Arial" w:cs="Arial"/>
          <w:b/>
          <w:bCs/>
          <w:sz w:val="20"/>
          <w:szCs w:val="20"/>
          <w:lang w:val="en-AU"/>
        </w:rPr>
        <w:t>Control Assessment</w:t>
      </w:r>
    </w:p>
    <w:p w14:paraId="2AC1E31A" w14:textId="77777777" w:rsidR="00410A74" w:rsidRDefault="00410A74" w:rsidP="00A33D2A">
      <w:pPr>
        <w:rPr>
          <w:rFonts w:ascii="Arial" w:hAnsi="Arial" w:cs="Arial"/>
          <w:i/>
          <w:iCs/>
          <w:sz w:val="20"/>
          <w:szCs w:val="20"/>
          <w:lang w:val="en-AU"/>
        </w:rPr>
      </w:pPr>
    </w:p>
    <w:p w14:paraId="65AF268A" w14:textId="4CF2DC83" w:rsidR="005C74A6" w:rsidRPr="00443CBB" w:rsidRDefault="00592363" w:rsidP="00A33D2A">
      <w:pPr>
        <w:rPr>
          <w:rFonts w:ascii="Arial" w:hAnsi="Arial" w:cs="Arial"/>
          <w:sz w:val="20"/>
          <w:szCs w:val="20"/>
          <w:lang w:val="en-AU"/>
        </w:rPr>
      </w:pPr>
      <w:r w:rsidRPr="00443CBB">
        <w:rPr>
          <w:rFonts w:ascii="Arial" w:hAnsi="Arial" w:cs="Arial"/>
          <w:sz w:val="20"/>
          <w:szCs w:val="20"/>
          <w:lang w:val="en-AU"/>
        </w:rPr>
        <w:t xml:space="preserve">The Control Effectiveness Rating below assesses the efficacy of any action or activity that the Practice has in place that either reduces the likelihood of a risk event occurring or minimises the potential for impact arising from that event. </w:t>
      </w:r>
      <w:r w:rsidR="006F7745" w:rsidRPr="00443CBB">
        <w:rPr>
          <w:rFonts w:ascii="Arial" w:hAnsi="Arial" w:cs="Arial"/>
          <w:sz w:val="20"/>
          <w:szCs w:val="20"/>
          <w:lang w:val="en-AU"/>
        </w:rPr>
        <w:t>Reassessments of each risk event is undertaken annually using a control effectiveness rating.</w:t>
      </w:r>
    </w:p>
    <w:p w14:paraId="64F130B5" w14:textId="77777777" w:rsidR="00312503" w:rsidRPr="00CC6E0C" w:rsidRDefault="00312503" w:rsidP="0044294B">
      <w:pPr>
        <w:rPr>
          <w:rFonts w:ascii="Arial" w:hAnsi="Arial" w:cs="Arial"/>
          <w:i/>
          <w:iCs/>
          <w:sz w:val="20"/>
          <w:szCs w:val="20"/>
          <w:lang w:val="en-AU"/>
        </w:rPr>
      </w:pPr>
    </w:p>
    <w:tbl>
      <w:tblPr>
        <w:tblW w:w="4714" w:type="pct"/>
        <w:tblInd w:w="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1542"/>
        <w:gridCol w:w="1435"/>
        <w:gridCol w:w="3970"/>
        <w:gridCol w:w="2125"/>
      </w:tblGrid>
      <w:tr w:rsidR="0051726C" w:rsidRPr="006F7745" w14:paraId="0C197A9D" w14:textId="2990AEEC" w:rsidTr="00A33D2A">
        <w:trPr>
          <w:trHeight w:val="791"/>
        </w:trPr>
        <w:tc>
          <w:tcPr>
            <w:tcW w:w="850" w:type="pct"/>
            <w:shd w:val="clear" w:color="auto" w:fill="E0E0E0"/>
            <w:vAlign w:val="center"/>
          </w:tcPr>
          <w:p w14:paraId="028141B0" w14:textId="6A74FDB0" w:rsidR="0051726C" w:rsidRPr="00A77866" w:rsidRDefault="0051726C" w:rsidP="00147F7D">
            <w:pPr>
              <w:spacing w:before="120" w:after="120"/>
              <w:jc w:val="center"/>
              <w:rPr>
                <w:rFonts w:ascii="Arial" w:hAnsi="Arial" w:cs="Arial"/>
                <w:b/>
                <w:sz w:val="20"/>
                <w:szCs w:val="20"/>
              </w:rPr>
            </w:pPr>
            <w:r w:rsidRPr="00A77866">
              <w:rPr>
                <w:rFonts w:ascii="Arial" w:hAnsi="Arial" w:cs="Arial"/>
                <w:b/>
                <w:sz w:val="20"/>
                <w:szCs w:val="20"/>
              </w:rPr>
              <w:t xml:space="preserve">Control </w:t>
            </w:r>
            <w:r>
              <w:rPr>
                <w:rFonts w:ascii="Arial" w:hAnsi="Arial" w:cs="Arial"/>
                <w:b/>
                <w:sz w:val="20"/>
                <w:szCs w:val="20"/>
              </w:rPr>
              <w:t xml:space="preserve">Effectiveness </w:t>
            </w:r>
            <w:r w:rsidRPr="00A77866">
              <w:rPr>
                <w:rFonts w:ascii="Arial" w:hAnsi="Arial" w:cs="Arial"/>
                <w:b/>
                <w:sz w:val="20"/>
                <w:szCs w:val="20"/>
              </w:rPr>
              <w:t>Rating</w:t>
            </w:r>
          </w:p>
        </w:tc>
        <w:tc>
          <w:tcPr>
            <w:tcW w:w="791" w:type="pct"/>
            <w:shd w:val="clear" w:color="auto" w:fill="E0E0E0"/>
            <w:vAlign w:val="center"/>
          </w:tcPr>
          <w:p w14:paraId="33C1A04E" w14:textId="77777777" w:rsidR="0051726C" w:rsidRPr="00A77866" w:rsidRDefault="0051726C" w:rsidP="00A77866">
            <w:pPr>
              <w:spacing w:before="120" w:after="120"/>
              <w:ind w:left="142" w:right="142"/>
              <w:rPr>
                <w:rFonts w:ascii="Arial" w:hAnsi="Arial" w:cs="Arial"/>
                <w:b/>
                <w:sz w:val="20"/>
                <w:szCs w:val="20"/>
              </w:rPr>
            </w:pPr>
            <w:r w:rsidRPr="00A77866">
              <w:rPr>
                <w:rFonts w:ascii="Arial" w:hAnsi="Arial" w:cs="Arial"/>
                <w:b/>
                <w:sz w:val="20"/>
                <w:szCs w:val="20"/>
              </w:rPr>
              <w:t>Descriptor</w:t>
            </w:r>
          </w:p>
        </w:tc>
        <w:tc>
          <w:tcPr>
            <w:tcW w:w="2188" w:type="pct"/>
            <w:shd w:val="clear" w:color="auto" w:fill="E0E0E0"/>
            <w:vAlign w:val="center"/>
          </w:tcPr>
          <w:p w14:paraId="262F9FFD" w14:textId="77777777" w:rsidR="0051726C" w:rsidRPr="00A77866" w:rsidRDefault="0051726C" w:rsidP="00A77866">
            <w:pPr>
              <w:spacing w:before="120" w:after="120"/>
              <w:ind w:left="142" w:right="142"/>
              <w:rPr>
                <w:rFonts w:ascii="Arial" w:hAnsi="Arial" w:cs="Arial"/>
                <w:b/>
                <w:sz w:val="20"/>
                <w:szCs w:val="20"/>
              </w:rPr>
            </w:pPr>
            <w:r w:rsidRPr="00A77866">
              <w:rPr>
                <w:rFonts w:ascii="Arial" w:hAnsi="Arial" w:cs="Arial"/>
                <w:b/>
                <w:sz w:val="20"/>
                <w:szCs w:val="20"/>
              </w:rPr>
              <w:t>Definition</w:t>
            </w:r>
          </w:p>
        </w:tc>
        <w:tc>
          <w:tcPr>
            <w:tcW w:w="1172" w:type="pct"/>
            <w:shd w:val="clear" w:color="auto" w:fill="E0E0E0"/>
            <w:vAlign w:val="center"/>
          </w:tcPr>
          <w:p w14:paraId="2E93524D" w14:textId="51E30AAD" w:rsidR="0051726C" w:rsidRPr="0051726C" w:rsidRDefault="0051726C" w:rsidP="00147F7D">
            <w:pPr>
              <w:spacing w:before="120" w:after="120"/>
              <w:ind w:left="142" w:right="142"/>
              <w:rPr>
                <w:rFonts w:ascii="Arial" w:hAnsi="Arial" w:cs="Arial"/>
                <w:b/>
                <w:sz w:val="20"/>
                <w:szCs w:val="20"/>
              </w:rPr>
            </w:pPr>
            <w:r>
              <w:rPr>
                <w:rFonts w:ascii="Arial" w:hAnsi="Arial" w:cs="Arial"/>
                <w:b/>
                <w:sz w:val="20"/>
                <w:szCs w:val="20"/>
              </w:rPr>
              <w:t>Action Required</w:t>
            </w:r>
          </w:p>
        </w:tc>
      </w:tr>
      <w:tr w:rsidR="0051726C" w:rsidRPr="00147DC8" w14:paraId="61DA6AC3" w14:textId="70502DA9" w:rsidTr="00A33D2A">
        <w:trPr>
          <w:trHeight w:val="1013"/>
        </w:trPr>
        <w:tc>
          <w:tcPr>
            <w:tcW w:w="850" w:type="pct"/>
            <w:vAlign w:val="center"/>
          </w:tcPr>
          <w:p w14:paraId="5A63877D" w14:textId="77777777" w:rsidR="0051726C" w:rsidRPr="00147DC8" w:rsidRDefault="0051726C" w:rsidP="00147DC8">
            <w:pPr>
              <w:spacing w:before="90"/>
              <w:ind w:left="136" w:right="117"/>
              <w:jc w:val="center"/>
              <w:rPr>
                <w:rFonts w:ascii="Arial" w:eastAsia="Arial" w:hAnsi="Arial" w:cs="Arial"/>
                <w:sz w:val="20"/>
                <w:szCs w:val="20"/>
              </w:rPr>
            </w:pPr>
            <w:r w:rsidRPr="00147DC8">
              <w:rPr>
                <w:rFonts w:ascii="Arial" w:eastAsia="Arial" w:hAnsi="Arial" w:cs="Arial"/>
                <w:sz w:val="20"/>
                <w:szCs w:val="20"/>
              </w:rPr>
              <w:t>1</w:t>
            </w:r>
          </w:p>
        </w:tc>
        <w:tc>
          <w:tcPr>
            <w:tcW w:w="791" w:type="pct"/>
            <w:vAlign w:val="center"/>
          </w:tcPr>
          <w:p w14:paraId="37519F20" w14:textId="77777777" w:rsidR="0051726C" w:rsidRPr="00147DC8" w:rsidRDefault="0051726C" w:rsidP="00A77866">
            <w:pPr>
              <w:spacing w:before="90"/>
              <w:ind w:left="142" w:right="142"/>
              <w:rPr>
                <w:rFonts w:ascii="Arial" w:eastAsia="Arial" w:hAnsi="Arial" w:cs="Arial"/>
                <w:sz w:val="20"/>
                <w:szCs w:val="20"/>
              </w:rPr>
            </w:pPr>
            <w:r w:rsidRPr="00147DC8">
              <w:rPr>
                <w:rFonts w:ascii="Arial" w:eastAsia="Arial" w:hAnsi="Arial" w:cs="Arial"/>
                <w:sz w:val="20"/>
                <w:szCs w:val="20"/>
              </w:rPr>
              <w:t>Low</w:t>
            </w:r>
          </w:p>
        </w:tc>
        <w:tc>
          <w:tcPr>
            <w:tcW w:w="2188" w:type="pct"/>
            <w:vAlign w:val="center"/>
          </w:tcPr>
          <w:p w14:paraId="51526ADC" w14:textId="77777777" w:rsidR="0051726C" w:rsidRPr="00147DC8" w:rsidRDefault="0051726C" w:rsidP="00A77866">
            <w:pPr>
              <w:spacing w:before="93"/>
              <w:ind w:left="142" w:right="142"/>
              <w:rPr>
                <w:rFonts w:ascii="Arial" w:eastAsia="Arial" w:hAnsi="Arial" w:cs="Arial"/>
                <w:sz w:val="20"/>
                <w:szCs w:val="20"/>
              </w:rPr>
            </w:pPr>
            <w:r w:rsidRPr="00147DC8">
              <w:rPr>
                <w:rFonts w:ascii="Arial" w:hAnsi="Arial" w:cs="Arial"/>
                <w:bCs/>
                <w:color w:val="000000"/>
                <w:sz w:val="20"/>
                <w:szCs w:val="20"/>
              </w:rPr>
              <w:t>Significant control deficiencies have been identified</w:t>
            </w:r>
            <w:r>
              <w:rPr>
                <w:rFonts w:ascii="Arial" w:hAnsi="Arial" w:cs="Arial"/>
                <w:bCs/>
                <w:color w:val="000000"/>
                <w:sz w:val="20"/>
                <w:szCs w:val="20"/>
              </w:rPr>
              <w:t>.</w:t>
            </w:r>
          </w:p>
        </w:tc>
        <w:tc>
          <w:tcPr>
            <w:tcW w:w="1172" w:type="pct"/>
            <w:vAlign w:val="center"/>
          </w:tcPr>
          <w:p w14:paraId="4EF4AE65" w14:textId="27B652F1" w:rsidR="0051726C" w:rsidRPr="00147DC8" w:rsidRDefault="0051726C" w:rsidP="00147F7D">
            <w:pPr>
              <w:spacing w:before="93"/>
              <w:ind w:left="142" w:right="142"/>
              <w:rPr>
                <w:rFonts w:ascii="Arial" w:hAnsi="Arial" w:cs="Arial"/>
                <w:bCs/>
                <w:color w:val="000000"/>
                <w:sz w:val="20"/>
                <w:szCs w:val="20"/>
              </w:rPr>
            </w:pPr>
            <w:r>
              <w:rPr>
                <w:rFonts w:ascii="Arial" w:hAnsi="Arial" w:cs="Arial"/>
                <w:bCs/>
                <w:color w:val="000000"/>
                <w:sz w:val="20"/>
                <w:szCs w:val="20"/>
              </w:rPr>
              <w:t>Significant improvement opportunity.</w:t>
            </w:r>
          </w:p>
        </w:tc>
      </w:tr>
      <w:tr w:rsidR="0051726C" w:rsidRPr="00147DC8" w14:paraId="5B3E99F7" w14:textId="33551159" w:rsidTr="00A33D2A">
        <w:trPr>
          <w:trHeight w:val="1013"/>
        </w:trPr>
        <w:tc>
          <w:tcPr>
            <w:tcW w:w="850" w:type="pct"/>
            <w:vAlign w:val="center"/>
          </w:tcPr>
          <w:p w14:paraId="2B535825" w14:textId="77777777" w:rsidR="0051726C" w:rsidRPr="00147DC8" w:rsidRDefault="0051726C" w:rsidP="00147DC8">
            <w:pPr>
              <w:spacing w:before="90"/>
              <w:ind w:left="136" w:right="117"/>
              <w:jc w:val="center"/>
              <w:rPr>
                <w:rFonts w:ascii="Arial" w:eastAsia="Arial" w:hAnsi="Arial" w:cs="Arial"/>
                <w:sz w:val="20"/>
                <w:szCs w:val="20"/>
              </w:rPr>
            </w:pPr>
            <w:r w:rsidRPr="00147DC8">
              <w:rPr>
                <w:rFonts w:ascii="Arial" w:eastAsia="Arial" w:hAnsi="Arial" w:cs="Arial"/>
                <w:sz w:val="20"/>
                <w:szCs w:val="20"/>
              </w:rPr>
              <w:t>2</w:t>
            </w:r>
          </w:p>
        </w:tc>
        <w:tc>
          <w:tcPr>
            <w:tcW w:w="791" w:type="pct"/>
            <w:vAlign w:val="center"/>
          </w:tcPr>
          <w:p w14:paraId="37695D95" w14:textId="77777777" w:rsidR="0051726C" w:rsidRPr="00147DC8" w:rsidRDefault="0051726C" w:rsidP="00A77866">
            <w:pPr>
              <w:spacing w:before="90"/>
              <w:ind w:left="142" w:right="142"/>
              <w:rPr>
                <w:rFonts w:ascii="Arial" w:eastAsia="Arial" w:hAnsi="Arial" w:cs="Arial"/>
                <w:sz w:val="20"/>
                <w:szCs w:val="20"/>
              </w:rPr>
            </w:pPr>
            <w:r w:rsidRPr="00147DC8">
              <w:rPr>
                <w:rFonts w:ascii="Arial" w:eastAsia="Arial" w:hAnsi="Arial" w:cs="Arial"/>
                <w:sz w:val="20"/>
                <w:szCs w:val="20"/>
              </w:rPr>
              <w:t>Medium</w:t>
            </w:r>
          </w:p>
        </w:tc>
        <w:tc>
          <w:tcPr>
            <w:tcW w:w="2188" w:type="pct"/>
            <w:vAlign w:val="center"/>
          </w:tcPr>
          <w:p w14:paraId="6037E44F" w14:textId="77777777" w:rsidR="0051726C" w:rsidRPr="00147DC8" w:rsidRDefault="0051726C" w:rsidP="00A77866">
            <w:pPr>
              <w:spacing w:before="93"/>
              <w:ind w:left="142" w:right="142"/>
              <w:rPr>
                <w:rFonts w:ascii="Arial" w:eastAsia="Arial" w:hAnsi="Arial" w:cs="Arial"/>
                <w:sz w:val="20"/>
                <w:szCs w:val="20"/>
              </w:rPr>
            </w:pPr>
            <w:r w:rsidRPr="00147DC8">
              <w:rPr>
                <w:rFonts w:ascii="Arial" w:eastAsia="Arial" w:hAnsi="Arial" w:cs="Arial"/>
                <w:sz w:val="20"/>
                <w:szCs w:val="20"/>
              </w:rPr>
              <w:t>Some deficiencies in the control have been identified, however there are compensating controls to cover identified faults</w:t>
            </w:r>
            <w:r>
              <w:rPr>
                <w:rFonts w:ascii="Arial" w:eastAsia="Arial" w:hAnsi="Arial" w:cs="Arial"/>
                <w:sz w:val="20"/>
                <w:szCs w:val="20"/>
              </w:rPr>
              <w:t>.</w:t>
            </w:r>
          </w:p>
        </w:tc>
        <w:tc>
          <w:tcPr>
            <w:tcW w:w="1172" w:type="pct"/>
            <w:vAlign w:val="center"/>
          </w:tcPr>
          <w:p w14:paraId="618747AA" w14:textId="7A4FAD49" w:rsidR="0051726C" w:rsidRPr="00147DC8" w:rsidRDefault="0051726C" w:rsidP="00147F7D">
            <w:pPr>
              <w:spacing w:before="93"/>
              <w:ind w:left="142" w:right="142"/>
              <w:rPr>
                <w:rFonts w:ascii="Arial" w:eastAsia="Arial" w:hAnsi="Arial" w:cs="Arial"/>
                <w:sz w:val="20"/>
                <w:szCs w:val="20"/>
              </w:rPr>
            </w:pPr>
            <w:r>
              <w:rPr>
                <w:rFonts w:ascii="Arial" w:eastAsia="Arial" w:hAnsi="Arial" w:cs="Arial"/>
                <w:sz w:val="20"/>
                <w:szCs w:val="20"/>
              </w:rPr>
              <w:t>Moderate improvement opportunity.</w:t>
            </w:r>
          </w:p>
        </w:tc>
      </w:tr>
      <w:tr w:rsidR="0051726C" w:rsidRPr="006F7745" w14:paraId="4C9A47AC" w14:textId="27528344" w:rsidTr="00A33D2A">
        <w:trPr>
          <w:trHeight w:val="1013"/>
        </w:trPr>
        <w:tc>
          <w:tcPr>
            <w:tcW w:w="850" w:type="pct"/>
            <w:vAlign w:val="center"/>
          </w:tcPr>
          <w:p w14:paraId="48819A5F" w14:textId="77777777" w:rsidR="0051726C" w:rsidRPr="00A77866" w:rsidRDefault="0051726C" w:rsidP="00147DC8">
            <w:pPr>
              <w:spacing w:before="90"/>
              <w:ind w:left="136" w:right="117"/>
              <w:jc w:val="center"/>
              <w:rPr>
                <w:rFonts w:ascii="Arial" w:eastAsia="Arial" w:hAnsi="Arial" w:cs="Arial"/>
                <w:sz w:val="20"/>
                <w:szCs w:val="20"/>
              </w:rPr>
            </w:pPr>
            <w:r w:rsidRPr="00A77866">
              <w:rPr>
                <w:rFonts w:ascii="Arial" w:eastAsia="Arial" w:hAnsi="Arial" w:cs="Arial"/>
                <w:sz w:val="20"/>
                <w:szCs w:val="20"/>
              </w:rPr>
              <w:t>3</w:t>
            </w:r>
          </w:p>
        </w:tc>
        <w:tc>
          <w:tcPr>
            <w:tcW w:w="791" w:type="pct"/>
            <w:vAlign w:val="center"/>
          </w:tcPr>
          <w:p w14:paraId="2F0C1756" w14:textId="77777777" w:rsidR="0051726C" w:rsidRPr="00A77866" w:rsidRDefault="0051726C" w:rsidP="00A77866">
            <w:pPr>
              <w:spacing w:before="90"/>
              <w:ind w:left="142" w:right="142"/>
              <w:rPr>
                <w:rFonts w:ascii="Arial" w:eastAsia="Arial" w:hAnsi="Arial" w:cs="Arial"/>
                <w:sz w:val="20"/>
                <w:szCs w:val="20"/>
              </w:rPr>
            </w:pPr>
            <w:r w:rsidRPr="00A77866">
              <w:rPr>
                <w:rFonts w:ascii="Arial" w:eastAsia="Arial" w:hAnsi="Arial" w:cs="Arial"/>
                <w:sz w:val="20"/>
                <w:szCs w:val="20"/>
              </w:rPr>
              <w:t>High</w:t>
            </w:r>
          </w:p>
        </w:tc>
        <w:tc>
          <w:tcPr>
            <w:tcW w:w="2188" w:type="pct"/>
            <w:vAlign w:val="center"/>
          </w:tcPr>
          <w:p w14:paraId="7DE81C80" w14:textId="1C025F57" w:rsidR="0051726C" w:rsidRPr="00A77866" w:rsidRDefault="0051726C" w:rsidP="00A77866">
            <w:pPr>
              <w:tabs>
                <w:tab w:val="left" w:pos="9414"/>
              </w:tabs>
              <w:spacing w:before="93"/>
              <w:ind w:left="142" w:right="142"/>
              <w:rPr>
                <w:rFonts w:ascii="Arial" w:eastAsia="Arial" w:hAnsi="Arial" w:cs="Arial"/>
                <w:sz w:val="20"/>
                <w:szCs w:val="20"/>
              </w:rPr>
            </w:pPr>
            <w:r w:rsidRPr="00A77866">
              <w:rPr>
                <w:rFonts w:ascii="Arial" w:hAnsi="Arial" w:cs="Arial"/>
                <w:bCs/>
                <w:color w:val="000000"/>
                <w:sz w:val="20"/>
                <w:szCs w:val="20"/>
              </w:rPr>
              <w:t>Control operating effectively, no deficiencies noted</w:t>
            </w:r>
            <w:r>
              <w:rPr>
                <w:rFonts w:ascii="Arial" w:hAnsi="Arial" w:cs="Arial"/>
                <w:bCs/>
                <w:color w:val="000000"/>
                <w:sz w:val="20"/>
                <w:szCs w:val="20"/>
              </w:rPr>
              <w:t>.</w:t>
            </w:r>
          </w:p>
        </w:tc>
        <w:tc>
          <w:tcPr>
            <w:tcW w:w="1172" w:type="pct"/>
            <w:vAlign w:val="center"/>
          </w:tcPr>
          <w:p w14:paraId="2382A0B8" w14:textId="5A1EF58B" w:rsidR="0051726C" w:rsidRPr="0051726C" w:rsidRDefault="0051726C" w:rsidP="00147F7D">
            <w:pPr>
              <w:tabs>
                <w:tab w:val="left" w:pos="9414"/>
              </w:tabs>
              <w:spacing w:before="93"/>
              <w:ind w:left="142" w:right="142"/>
              <w:rPr>
                <w:rFonts w:ascii="Arial" w:hAnsi="Arial" w:cs="Arial"/>
                <w:bCs/>
                <w:color w:val="000000"/>
                <w:sz w:val="20"/>
                <w:szCs w:val="20"/>
              </w:rPr>
            </w:pPr>
            <w:r>
              <w:rPr>
                <w:rFonts w:ascii="Arial" w:hAnsi="Arial" w:cs="Arial"/>
                <w:bCs/>
                <w:color w:val="000000"/>
                <w:sz w:val="20"/>
                <w:szCs w:val="20"/>
              </w:rPr>
              <w:t>None – existing controls are effective.</w:t>
            </w:r>
          </w:p>
        </w:tc>
      </w:tr>
    </w:tbl>
    <w:p w14:paraId="0D17CF93" w14:textId="1B285418" w:rsidR="007B4AFA" w:rsidRPr="009816E0" w:rsidRDefault="00DF1DC2" w:rsidP="00A33D2A">
      <w:pPr>
        <w:pStyle w:val="Heading1"/>
        <w:rPr>
          <w:rFonts w:cs="Arial"/>
          <w:bCs/>
          <w:szCs w:val="20"/>
          <w:lang w:val="en-AU"/>
        </w:rPr>
      </w:pPr>
      <w:bookmarkStart w:id="5" w:name="_Toc189555070"/>
      <w:r w:rsidRPr="009816E0">
        <w:rPr>
          <w:rFonts w:cs="Arial"/>
          <w:bCs/>
          <w:szCs w:val="20"/>
          <w:lang w:val="en-AU"/>
        </w:rPr>
        <w:lastRenderedPageBreak/>
        <w:t xml:space="preserve">Section 5: </w:t>
      </w:r>
      <w:r w:rsidR="007A6B7B" w:rsidRPr="009816E0">
        <w:rPr>
          <w:rFonts w:cs="Arial"/>
          <w:bCs/>
          <w:szCs w:val="20"/>
          <w:lang w:val="en-AU"/>
        </w:rPr>
        <w:t xml:space="preserve">Practice </w:t>
      </w:r>
      <w:r w:rsidR="007B4AFA" w:rsidRPr="009816E0">
        <w:rPr>
          <w:rFonts w:cs="Arial"/>
          <w:bCs/>
          <w:szCs w:val="20"/>
          <w:lang w:val="en-AU"/>
        </w:rPr>
        <w:t>Risk</w:t>
      </w:r>
      <w:r w:rsidR="00EF28FB" w:rsidRPr="009816E0">
        <w:rPr>
          <w:rFonts w:cs="Arial"/>
          <w:bCs/>
          <w:szCs w:val="20"/>
          <w:lang w:val="en-AU"/>
        </w:rPr>
        <w:t xml:space="preserve"> Register</w:t>
      </w:r>
      <w:bookmarkEnd w:id="5"/>
    </w:p>
    <w:p w14:paraId="20E4E5A0" w14:textId="43C58030" w:rsidR="00052794" w:rsidRDefault="00052794" w:rsidP="00A33D2A">
      <w:pPr>
        <w:rPr>
          <w:lang w:val="en-AU"/>
        </w:rPr>
      </w:pPr>
    </w:p>
    <w:tbl>
      <w:tblPr>
        <w:tblStyle w:val="TableGrid"/>
        <w:tblW w:w="0" w:type="auto"/>
        <w:shd w:val="clear" w:color="auto" w:fill="FFE599" w:themeFill="accent4" w:themeFillTint="66"/>
        <w:tblLook w:val="04A0" w:firstRow="1" w:lastRow="0" w:firstColumn="1" w:lastColumn="0" w:noHBand="0" w:noVBand="1"/>
      </w:tblPr>
      <w:tblGrid>
        <w:gridCol w:w="9622"/>
      </w:tblGrid>
      <w:tr w:rsidR="00C32B75" w:rsidRPr="00A33D2A" w14:paraId="3211A6DF" w14:textId="77777777" w:rsidTr="00443CBB">
        <w:tc>
          <w:tcPr>
            <w:tcW w:w="9622" w:type="dxa"/>
            <w:shd w:val="clear" w:color="auto" w:fill="FFE599" w:themeFill="accent4" w:themeFillTint="66"/>
          </w:tcPr>
          <w:p w14:paraId="2B06C0D0" w14:textId="565C9D0F" w:rsidR="00B61517" w:rsidRPr="00443CBB" w:rsidRDefault="00B61517" w:rsidP="00B12F9C">
            <w:pPr>
              <w:rPr>
                <w:rFonts w:ascii="Arial" w:hAnsi="Arial" w:cs="Arial"/>
                <w:sz w:val="20"/>
                <w:szCs w:val="20"/>
                <w:u w:val="single"/>
                <w:lang w:val="en-AU"/>
              </w:rPr>
            </w:pPr>
            <w:r w:rsidRPr="00443CBB">
              <w:rPr>
                <w:rFonts w:ascii="Arial" w:hAnsi="Arial" w:cs="Arial"/>
                <w:sz w:val="20"/>
                <w:szCs w:val="20"/>
                <w:u w:val="single"/>
                <w:lang w:val="en-AU"/>
              </w:rPr>
              <w:t>IPA Guidance Note</w:t>
            </w:r>
          </w:p>
          <w:p w14:paraId="60EE77E6" w14:textId="77777777" w:rsidR="00B61517" w:rsidRPr="00443CBB" w:rsidRDefault="00B61517" w:rsidP="00B12F9C">
            <w:pPr>
              <w:rPr>
                <w:rFonts w:ascii="Arial" w:hAnsi="Arial" w:cs="Arial"/>
                <w:sz w:val="20"/>
                <w:szCs w:val="20"/>
                <w:lang w:val="en-AU"/>
              </w:rPr>
            </w:pPr>
          </w:p>
          <w:p w14:paraId="0B9AB4A2" w14:textId="47DAA662" w:rsidR="00B61517" w:rsidRPr="00443CBB" w:rsidRDefault="00C32B75" w:rsidP="00B12F9C">
            <w:pPr>
              <w:rPr>
                <w:rFonts w:ascii="Arial" w:hAnsi="Arial" w:cs="Arial"/>
                <w:sz w:val="20"/>
                <w:szCs w:val="20"/>
                <w:lang w:val="en-AU"/>
              </w:rPr>
            </w:pPr>
            <w:r w:rsidRPr="00443CBB">
              <w:rPr>
                <w:rFonts w:ascii="Arial" w:hAnsi="Arial" w:cs="Arial"/>
                <w:sz w:val="20"/>
                <w:szCs w:val="20"/>
                <w:lang w:val="en-AU"/>
              </w:rPr>
              <w:t xml:space="preserve">This section provides a </w:t>
            </w:r>
            <w:r w:rsidR="002876CA">
              <w:rPr>
                <w:rFonts w:ascii="Arial" w:hAnsi="Arial" w:cs="Arial"/>
                <w:sz w:val="20"/>
                <w:szCs w:val="20"/>
                <w:lang w:val="en-AU"/>
              </w:rPr>
              <w:t>P</w:t>
            </w:r>
            <w:r w:rsidRPr="00443CBB">
              <w:rPr>
                <w:rFonts w:ascii="Arial" w:hAnsi="Arial" w:cs="Arial"/>
                <w:sz w:val="20"/>
                <w:szCs w:val="20"/>
                <w:lang w:val="en-AU"/>
              </w:rPr>
              <w:t xml:space="preserve">ractice </w:t>
            </w:r>
            <w:r w:rsidR="002876CA">
              <w:rPr>
                <w:rFonts w:ascii="Arial" w:hAnsi="Arial" w:cs="Arial"/>
                <w:sz w:val="20"/>
                <w:szCs w:val="20"/>
                <w:lang w:val="en-AU"/>
              </w:rPr>
              <w:t>R</w:t>
            </w:r>
            <w:r w:rsidRPr="00443CBB">
              <w:rPr>
                <w:rFonts w:ascii="Arial" w:hAnsi="Arial" w:cs="Arial"/>
                <w:sz w:val="20"/>
                <w:szCs w:val="20"/>
                <w:lang w:val="en-AU"/>
              </w:rPr>
              <w:t xml:space="preserve">isk </w:t>
            </w:r>
            <w:r w:rsidR="002876CA">
              <w:rPr>
                <w:rFonts w:ascii="Arial" w:hAnsi="Arial" w:cs="Arial"/>
                <w:sz w:val="20"/>
                <w:szCs w:val="20"/>
                <w:lang w:val="en-AU"/>
              </w:rPr>
              <w:t>R</w:t>
            </w:r>
            <w:r w:rsidRPr="00443CBB">
              <w:rPr>
                <w:rFonts w:ascii="Arial" w:hAnsi="Arial" w:cs="Arial"/>
                <w:sz w:val="20"/>
                <w:szCs w:val="20"/>
                <w:lang w:val="en-AU"/>
              </w:rPr>
              <w:t>egister</w:t>
            </w:r>
            <w:r w:rsidR="009838E5">
              <w:rPr>
                <w:rFonts w:ascii="Arial" w:hAnsi="Arial" w:cs="Arial"/>
                <w:sz w:val="20"/>
                <w:szCs w:val="20"/>
                <w:lang w:val="en-AU"/>
              </w:rPr>
              <w:t xml:space="preserve"> that aligns with the </w:t>
            </w:r>
            <w:r w:rsidR="00AB1522">
              <w:rPr>
                <w:rFonts w:ascii="Arial" w:hAnsi="Arial" w:cs="Arial"/>
                <w:sz w:val="20"/>
                <w:szCs w:val="20"/>
                <w:lang w:val="en-AU"/>
              </w:rPr>
              <w:t>7</w:t>
            </w:r>
            <w:r w:rsidR="009838E5">
              <w:rPr>
                <w:rFonts w:ascii="Arial" w:hAnsi="Arial" w:cs="Arial"/>
                <w:sz w:val="20"/>
                <w:szCs w:val="20"/>
                <w:lang w:val="en-AU"/>
              </w:rPr>
              <w:t xml:space="preserve"> risk</w:t>
            </w:r>
            <w:r w:rsidR="00AB1522">
              <w:rPr>
                <w:rFonts w:ascii="Arial" w:hAnsi="Arial" w:cs="Arial"/>
                <w:sz w:val="20"/>
                <w:szCs w:val="20"/>
                <w:lang w:val="en-AU"/>
              </w:rPr>
              <w:t xml:space="preserve"> categories</w:t>
            </w:r>
            <w:r w:rsidR="009838E5">
              <w:rPr>
                <w:rFonts w:ascii="Arial" w:hAnsi="Arial" w:cs="Arial"/>
                <w:sz w:val="20"/>
                <w:szCs w:val="20"/>
                <w:lang w:val="en-AU"/>
              </w:rPr>
              <w:t xml:space="preserve"> identified in </w:t>
            </w:r>
            <w:r w:rsidR="00AB1522">
              <w:rPr>
                <w:rFonts w:ascii="Arial" w:hAnsi="Arial" w:cs="Arial"/>
                <w:sz w:val="20"/>
                <w:szCs w:val="20"/>
                <w:lang w:val="en-AU"/>
              </w:rPr>
              <w:t>section 2</w:t>
            </w:r>
            <w:r w:rsidRPr="00443CBB">
              <w:rPr>
                <w:rFonts w:ascii="Arial" w:hAnsi="Arial" w:cs="Arial"/>
                <w:sz w:val="20"/>
                <w:szCs w:val="20"/>
                <w:lang w:val="en-AU"/>
              </w:rPr>
              <w:t>.</w:t>
            </w:r>
          </w:p>
          <w:p w14:paraId="29EB4FED" w14:textId="77777777" w:rsidR="00B61517" w:rsidRPr="00443CBB" w:rsidRDefault="00B61517" w:rsidP="00B12F9C">
            <w:pPr>
              <w:rPr>
                <w:rFonts w:ascii="Arial" w:hAnsi="Arial" w:cs="Arial"/>
                <w:sz w:val="20"/>
                <w:szCs w:val="20"/>
                <w:lang w:val="en-AU"/>
              </w:rPr>
            </w:pPr>
          </w:p>
          <w:p w14:paraId="70181405" w14:textId="418D30DA" w:rsidR="00C075AF" w:rsidRPr="00443CBB" w:rsidRDefault="00C32B75" w:rsidP="00B12F9C">
            <w:pPr>
              <w:rPr>
                <w:rFonts w:ascii="Arial" w:hAnsi="Arial" w:cs="Arial"/>
                <w:sz w:val="20"/>
                <w:szCs w:val="20"/>
                <w:lang w:val="en-AU"/>
              </w:rPr>
            </w:pPr>
            <w:r w:rsidRPr="00443CBB">
              <w:rPr>
                <w:rFonts w:ascii="Arial" w:hAnsi="Arial" w:cs="Arial"/>
                <w:sz w:val="20"/>
                <w:szCs w:val="20"/>
                <w:lang w:val="en-AU"/>
              </w:rPr>
              <w:t xml:space="preserve">Review and amend each of the following examples </w:t>
            </w:r>
            <w:r w:rsidR="004134F3">
              <w:rPr>
                <w:rFonts w:ascii="Arial" w:hAnsi="Arial" w:cs="Arial"/>
                <w:sz w:val="20"/>
                <w:szCs w:val="20"/>
                <w:lang w:val="en-AU"/>
              </w:rPr>
              <w:t>(R0001 to R</w:t>
            </w:r>
            <w:r w:rsidR="007617C5">
              <w:rPr>
                <w:rFonts w:ascii="Arial" w:hAnsi="Arial" w:cs="Arial"/>
                <w:sz w:val="20"/>
                <w:szCs w:val="20"/>
                <w:lang w:val="en-AU"/>
              </w:rPr>
              <w:t>008)</w:t>
            </w:r>
            <w:r w:rsidR="007617C5" w:rsidRPr="00443CBB">
              <w:rPr>
                <w:rFonts w:ascii="Arial" w:hAnsi="Arial" w:cs="Arial"/>
                <w:sz w:val="20"/>
                <w:szCs w:val="20"/>
                <w:lang w:val="en-AU"/>
              </w:rPr>
              <w:t xml:space="preserve"> to</w:t>
            </w:r>
            <w:r w:rsidRPr="00443CBB">
              <w:rPr>
                <w:rFonts w:ascii="Arial" w:hAnsi="Arial" w:cs="Arial"/>
                <w:sz w:val="20"/>
                <w:szCs w:val="20"/>
                <w:lang w:val="en-AU"/>
              </w:rPr>
              <w:t xml:space="preserve"> ensure they are </w:t>
            </w:r>
            <w:r w:rsidR="003D6A19">
              <w:rPr>
                <w:rFonts w:ascii="Arial" w:hAnsi="Arial" w:cs="Arial"/>
                <w:sz w:val="20"/>
                <w:szCs w:val="20"/>
                <w:lang w:val="en-AU"/>
              </w:rPr>
              <w:t>relevant to your Practice</w:t>
            </w:r>
            <w:r w:rsidRPr="00443CBB">
              <w:rPr>
                <w:rFonts w:ascii="Arial" w:hAnsi="Arial" w:cs="Arial"/>
                <w:sz w:val="20"/>
                <w:szCs w:val="20"/>
                <w:lang w:val="en-AU"/>
              </w:rPr>
              <w:t>.</w:t>
            </w:r>
          </w:p>
          <w:p w14:paraId="2757D54A" w14:textId="77777777" w:rsidR="00C075AF" w:rsidRPr="00443CBB" w:rsidRDefault="00C075AF" w:rsidP="00B12F9C">
            <w:pPr>
              <w:rPr>
                <w:rFonts w:ascii="Arial" w:hAnsi="Arial" w:cs="Arial"/>
                <w:sz w:val="20"/>
                <w:szCs w:val="20"/>
                <w:lang w:val="en-AU"/>
              </w:rPr>
            </w:pPr>
          </w:p>
          <w:p w14:paraId="5E511689" w14:textId="4B32985C" w:rsidR="005D123D" w:rsidRDefault="00C32B75" w:rsidP="00B12F9C">
            <w:pPr>
              <w:rPr>
                <w:rFonts w:ascii="Arial" w:hAnsi="Arial" w:cs="Arial"/>
                <w:sz w:val="20"/>
                <w:szCs w:val="20"/>
                <w:lang w:val="en-AU"/>
              </w:rPr>
            </w:pPr>
            <w:r w:rsidRPr="00443CBB">
              <w:rPr>
                <w:rFonts w:ascii="Arial" w:hAnsi="Arial" w:cs="Arial"/>
                <w:sz w:val="20"/>
                <w:szCs w:val="20"/>
                <w:lang w:val="en-AU"/>
              </w:rPr>
              <w:t xml:space="preserve">The examples provided are some common types of risks many practitioners will encounter. </w:t>
            </w:r>
            <w:r w:rsidR="00A767B1">
              <w:rPr>
                <w:rFonts w:ascii="Arial" w:hAnsi="Arial" w:cs="Arial"/>
                <w:sz w:val="20"/>
                <w:szCs w:val="20"/>
                <w:lang w:val="en-AU"/>
              </w:rPr>
              <w:t>Replace</w:t>
            </w:r>
            <w:r w:rsidRPr="00443CBB">
              <w:rPr>
                <w:rFonts w:ascii="Arial" w:hAnsi="Arial" w:cs="Arial"/>
                <w:sz w:val="20"/>
                <w:szCs w:val="20"/>
                <w:lang w:val="en-AU"/>
              </w:rPr>
              <w:t xml:space="preserve"> examples if they are not relevant to your Practice.</w:t>
            </w:r>
            <w:r w:rsidR="00534F5A">
              <w:rPr>
                <w:rFonts w:ascii="Arial" w:hAnsi="Arial" w:cs="Arial"/>
                <w:sz w:val="20"/>
                <w:szCs w:val="20"/>
                <w:lang w:val="en-AU"/>
              </w:rPr>
              <w:t xml:space="preserve"> </w:t>
            </w:r>
            <w:r w:rsidRPr="00443CBB">
              <w:rPr>
                <w:rFonts w:ascii="Arial" w:hAnsi="Arial" w:cs="Arial"/>
                <w:sz w:val="20"/>
                <w:szCs w:val="20"/>
                <w:lang w:val="en-AU"/>
              </w:rPr>
              <w:t xml:space="preserve">It is expected </w:t>
            </w:r>
            <w:r w:rsidR="005D123D">
              <w:rPr>
                <w:rFonts w:ascii="Arial" w:hAnsi="Arial" w:cs="Arial"/>
                <w:sz w:val="20"/>
                <w:szCs w:val="20"/>
                <w:lang w:val="en-AU"/>
              </w:rPr>
              <w:t>that:</w:t>
            </w:r>
          </w:p>
          <w:p w14:paraId="3575C0BC" w14:textId="3582A407" w:rsidR="005D123D" w:rsidRPr="005D123D" w:rsidRDefault="002A1AD2" w:rsidP="005D123D">
            <w:pPr>
              <w:pStyle w:val="ListParagraph"/>
              <w:numPr>
                <w:ilvl w:val="0"/>
                <w:numId w:val="27"/>
              </w:numPr>
              <w:spacing w:before="120"/>
              <w:ind w:left="357" w:hanging="357"/>
              <w:contextualSpacing w:val="0"/>
              <w:rPr>
                <w:rFonts w:ascii="Arial" w:hAnsi="Arial" w:cs="Arial"/>
                <w:sz w:val="20"/>
                <w:szCs w:val="20"/>
                <w:lang w:val="en-AU"/>
              </w:rPr>
            </w:pPr>
            <w:r>
              <w:rPr>
                <w:rFonts w:ascii="Arial" w:hAnsi="Arial" w:cs="Arial"/>
                <w:sz w:val="20"/>
                <w:szCs w:val="20"/>
                <w:lang w:val="en-AU"/>
              </w:rPr>
              <w:t>some</w:t>
            </w:r>
            <w:r w:rsidRPr="005D123D">
              <w:rPr>
                <w:rFonts w:ascii="Arial" w:hAnsi="Arial" w:cs="Arial"/>
                <w:sz w:val="20"/>
                <w:szCs w:val="20"/>
                <w:lang w:val="en-AU"/>
              </w:rPr>
              <w:t xml:space="preserve"> </w:t>
            </w:r>
            <w:r w:rsidR="00C32B75" w:rsidRPr="005D123D">
              <w:rPr>
                <w:rFonts w:ascii="Arial" w:hAnsi="Arial" w:cs="Arial"/>
                <w:sz w:val="20"/>
                <w:szCs w:val="20"/>
                <w:lang w:val="en-AU"/>
              </w:rPr>
              <w:t xml:space="preserve">practitioners will need to add other risks </w:t>
            </w:r>
            <w:r w:rsidR="00702B37">
              <w:rPr>
                <w:rFonts w:ascii="Arial" w:hAnsi="Arial" w:cs="Arial"/>
                <w:sz w:val="20"/>
                <w:szCs w:val="20"/>
                <w:lang w:val="en-AU"/>
              </w:rPr>
              <w:t>that are particularly relevant to their Practice</w:t>
            </w:r>
            <w:r w:rsidR="00C32B75" w:rsidRPr="005D123D">
              <w:rPr>
                <w:rFonts w:ascii="Arial" w:hAnsi="Arial" w:cs="Arial"/>
                <w:sz w:val="20"/>
                <w:szCs w:val="20"/>
                <w:lang w:val="en-AU"/>
              </w:rPr>
              <w:t>.</w:t>
            </w:r>
          </w:p>
          <w:p w14:paraId="50F310AD" w14:textId="4607B379" w:rsidR="00C075AF" w:rsidRPr="005D123D" w:rsidRDefault="00C32B75" w:rsidP="005D123D">
            <w:pPr>
              <w:pStyle w:val="ListParagraph"/>
              <w:numPr>
                <w:ilvl w:val="0"/>
                <w:numId w:val="27"/>
              </w:numPr>
              <w:spacing w:before="120"/>
              <w:ind w:left="357" w:hanging="357"/>
              <w:contextualSpacing w:val="0"/>
              <w:rPr>
                <w:rFonts w:ascii="Arial" w:hAnsi="Arial" w:cs="Arial"/>
                <w:sz w:val="20"/>
                <w:szCs w:val="20"/>
                <w:lang w:val="en-AU"/>
              </w:rPr>
            </w:pPr>
            <w:r w:rsidRPr="005D123D">
              <w:rPr>
                <w:rFonts w:ascii="Arial" w:hAnsi="Arial" w:cs="Arial"/>
                <w:sz w:val="20"/>
                <w:szCs w:val="20"/>
                <w:lang w:val="en-AU"/>
              </w:rPr>
              <w:t>there should be at least one risk identified from each of the risk categories identified in section 2.</w:t>
            </w:r>
          </w:p>
          <w:p w14:paraId="29E01B8E" w14:textId="77777777" w:rsidR="00C075AF" w:rsidRPr="00443CBB" w:rsidRDefault="00C075AF" w:rsidP="00B12F9C">
            <w:pPr>
              <w:rPr>
                <w:rFonts w:ascii="Arial" w:hAnsi="Arial" w:cs="Arial"/>
                <w:sz w:val="20"/>
                <w:szCs w:val="20"/>
                <w:lang w:val="en-AU"/>
              </w:rPr>
            </w:pPr>
          </w:p>
          <w:p w14:paraId="54B3C783" w14:textId="77777777" w:rsidR="00A45E48" w:rsidRPr="00443CBB" w:rsidRDefault="00C32B75" w:rsidP="00B12F9C">
            <w:pPr>
              <w:rPr>
                <w:rFonts w:ascii="Arial" w:hAnsi="Arial" w:cs="Arial"/>
                <w:sz w:val="20"/>
                <w:szCs w:val="20"/>
                <w:lang w:val="en-AU"/>
              </w:rPr>
            </w:pPr>
            <w:r w:rsidRPr="00443CBB">
              <w:rPr>
                <w:rFonts w:ascii="Arial" w:hAnsi="Arial" w:cs="Arial"/>
                <w:sz w:val="20"/>
                <w:szCs w:val="20"/>
                <w:lang w:val="en-AU"/>
              </w:rPr>
              <w:t>Appendix R1 provides examples of types of risks that fall within each of the identified risk categories.</w:t>
            </w:r>
          </w:p>
          <w:p w14:paraId="654EB314" w14:textId="77777777" w:rsidR="00A45E48" w:rsidRPr="00443CBB" w:rsidRDefault="00A45E48" w:rsidP="00B12F9C">
            <w:pPr>
              <w:rPr>
                <w:rFonts w:ascii="Arial" w:hAnsi="Arial" w:cs="Arial"/>
                <w:sz w:val="20"/>
                <w:szCs w:val="20"/>
                <w:lang w:val="en-AU"/>
              </w:rPr>
            </w:pPr>
          </w:p>
          <w:p w14:paraId="4B0D5B91" w14:textId="77777777" w:rsidR="00A45E48" w:rsidRPr="00443CBB" w:rsidRDefault="00C32B75" w:rsidP="00B12F9C">
            <w:pPr>
              <w:rPr>
                <w:rFonts w:ascii="Arial" w:hAnsi="Arial" w:cs="Arial"/>
                <w:sz w:val="20"/>
                <w:szCs w:val="20"/>
                <w:lang w:val="en-AU"/>
              </w:rPr>
            </w:pPr>
            <w:r w:rsidRPr="00443CBB">
              <w:rPr>
                <w:rFonts w:ascii="Arial" w:hAnsi="Arial" w:cs="Arial"/>
                <w:sz w:val="20"/>
                <w:szCs w:val="20"/>
                <w:lang w:val="en-AU"/>
              </w:rPr>
              <w:t>Please note that paragraph 6.6 of APES 325 requires all practices to document its succession plan as part of its risk management framework. This is a mandatory requirement. An example is provided in Risk Number R0001 below.</w:t>
            </w:r>
          </w:p>
          <w:p w14:paraId="1AB0C2B7" w14:textId="77777777" w:rsidR="00A45E48" w:rsidRPr="00443CBB" w:rsidRDefault="00A45E48" w:rsidP="00B12F9C">
            <w:pPr>
              <w:rPr>
                <w:rFonts w:ascii="Arial" w:hAnsi="Arial" w:cs="Arial"/>
                <w:sz w:val="20"/>
                <w:szCs w:val="20"/>
                <w:lang w:val="en-AU"/>
              </w:rPr>
            </w:pPr>
          </w:p>
          <w:p w14:paraId="4B846B35" w14:textId="794D0474" w:rsidR="00C32B75" w:rsidRPr="00A33D2A" w:rsidRDefault="00C32B75" w:rsidP="00B12F9C">
            <w:pPr>
              <w:rPr>
                <w:rFonts w:ascii="Arial" w:hAnsi="Arial" w:cs="Arial"/>
                <w:sz w:val="20"/>
                <w:szCs w:val="20"/>
                <w:lang w:val="en-AU"/>
              </w:rPr>
            </w:pPr>
            <w:r w:rsidRPr="00443CBB">
              <w:rPr>
                <w:rFonts w:ascii="Arial" w:hAnsi="Arial" w:cs="Arial"/>
                <w:sz w:val="20"/>
                <w:szCs w:val="20"/>
                <w:lang w:val="en-AU"/>
              </w:rPr>
              <w:t xml:space="preserve">For further guidance in developing your risk register with relevant responses refer: </w:t>
            </w:r>
            <w:r w:rsidRPr="00443CBB">
              <w:rPr>
                <w:rFonts w:ascii="Arial" w:eastAsia="Times New Roman" w:hAnsi="Arial" w:cs="Arial"/>
                <w:sz w:val="20"/>
                <w:szCs w:val="20"/>
                <w:lang w:val="en-AU"/>
              </w:rPr>
              <w:t>IFAC Small and Medium Practices Committee – Guide to Practice Management for Small and Medium Sized Practices: Module 7: Risk Management and Module 8: Succession Planning.</w:t>
            </w:r>
          </w:p>
        </w:tc>
      </w:tr>
    </w:tbl>
    <w:p w14:paraId="11171635" w14:textId="77777777" w:rsidR="00E83F6B" w:rsidRDefault="00E83F6B" w:rsidP="006172B2">
      <w:pPr>
        <w:rPr>
          <w:lang w:val="en-AU"/>
        </w:rPr>
      </w:pPr>
    </w:p>
    <w:p w14:paraId="5BD16C67" w14:textId="5B50D099" w:rsidR="006D70BB" w:rsidRPr="00410914" w:rsidRDefault="006D70BB" w:rsidP="00052794">
      <w:pPr>
        <w:rPr>
          <w:rFonts w:ascii="Arial" w:hAnsi="Arial" w:cs="Arial"/>
          <w:sz w:val="20"/>
          <w:szCs w:val="20"/>
          <w:lang w:val="en-AU"/>
        </w:rPr>
      </w:pPr>
      <w:r w:rsidRPr="00410914">
        <w:rPr>
          <w:rFonts w:ascii="Arial" w:hAnsi="Arial" w:cs="Arial"/>
          <w:sz w:val="20"/>
          <w:szCs w:val="20"/>
          <w:lang w:val="en-AU"/>
        </w:rPr>
        <w:t xml:space="preserve">The Practice’s Risk Register is represented by </w:t>
      </w:r>
      <w:r w:rsidR="004C6BE7" w:rsidRPr="00410914">
        <w:rPr>
          <w:rFonts w:ascii="Arial" w:hAnsi="Arial" w:cs="Arial"/>
          <w:sz w:val="20"/>
          <w:szCs w:val="20"/>
          <w:lang w:val="en-AU"/>
        </w:rPr>
        <w:t xml:space="preserve">a collation of </w:t>
      </w:r>
      <w:r w:rsidRPr="00410914">
        <w:rPr>
          <w:rFonts w:ascii="Arial" w:hAnsi="Arial" w:cs="Arial"/>
          <w:sz w:val="20"/>
          <w:szCs w:val="20"/>
          <w:lang w:val="en-AU"/>
        </w:rPr>
        <w:t>the following risk tables.</w:t>
      </w:r>
    </w:p>
    <w:p w14:paraId="76A4DF83" w14:textId="77777777" w:rsidR="008810C3" w:rsidRDefault="008810C3">
      <w:pPr>
        <w:rPr>
          <w:lang w:val="en-AU"/>
        </w:rPr>
      </w:pPr>
      <w:r>
        <w:rPr>
          <w:lang w:val="en-AU"/>
        </w:rPr>
        <w:br w:type="page"/>
      </w:r>
    </w:p>
    <w:tbl>
      <w:tblPr>
        <w:tblStyle w:val="TableGrid0"/>
        <w:tblW w:w="9639" w:type="dxa"/>
        <w:tblInd w:w="-5" w:type="dxa"/>
        <w:tblCellMar>
          <w:top w:w="7" w:type="dxa"/>
          <w:left w:w="106" w:type="dxa"/>
          <w:right w:w="81" w:type="dxa"/>
        </w:tblCellMar>
        <w:tblLook w:val="04A0" w:firstRow="1" w:lastRow="0" w:firstColumn="1" w:lastColumn="0" w:noHBand="0" w:noVBand="1"/>
      </w:tblPr>
      <w:tblGrid>
        <w:gridCol w:w="3261"/>
        <w:gridCol w:w="2551"/>
        <w:gridCol w:w="3827"/>
      </w:tblGrid>
      <w:tr w:rsidR="008810C3" w:rsidRPr="00D260E1" w14:paraId="5440BC78" w14:textId="77777777" w:rsidTr="00E9585B">
        <w:trPr>
          <w:trHeight w:val="475"/>
        </w:trPr>
        <w:tc>
          <w:tcPr>
            <w:tcW w:w="3261" w:type="dxa"/>
            <w:tcBorders>
              <w:top w:val="single" w:sz="4" w:space="0" w:color="000000"/>
              <w:left w:val="single" w:sz="4" w:space="0" w:color="000000"/>
              <w:bottom w:val="single" w:sz="4" w:space="0" w:color="000000"/>
              <w:right w:val="single" w:sz="4" w:space="0" w:color="000000"/>
            </w:tcBorders>
          </w:tcPr>
          <w:p w14:paraId="72AB29E7" w14:textId="77777777" w:rsidR="008810C3" w:rsidRPr="00D260E1" w:rsidRDefault="008810C3" w:rsidP="0097190B">
            <w:pPr>
              <w:spacing w:before="60" w:after="60"/>
              <w:ind w:left="2"/>
              <w:rPr>
                <w:rFonts w:ascii="Arial" w:eastAsia="Arial" w:hAnsi="Arial" w:cs="Arial"/>
                <w:b/>
                <w:sz w:val="20"/>
                <w:szCs w:val="20"/>
              </w:rPr>
            </w:pPr>
            <w:r w:rsidRPr="00D260E1">
              <w:rPr>
                <w:rFonts w:ascii="Arial" w:eastAsia="Arial" w:hAnsi="Arial" w:cs="Arial"/>
                <w:b/>
                <w:sz w:val="20"/>
                <w:szCs w:val="20"/>
              </w:rPr>
              <w:lastRenderedPageBreak/>
              <w:t xml:space="preserve">Risk Number – </w:t>
            </w:r>
            <w:r w:rsidRPr="009A190E">
              <w:rPr>
                <w:rFonts w:ascii="Arial" w:eastAsia="Arial" w:hAnsi="Arial" w:cs="Arial"/>
                <w:b/>
                <w:sz w:val="20"/>
                <w:szCs w:val="20"/>
                <w:highlight w:val="yellow"/>
              </w:rPr>
              <w:t>R00</w:t>
            </w:r>
            <w:r w:rsidRPr="00052794">
              <w:rPr>
                <w:rFonts w:ascii="Arial" w:eastAsia="Arial" w:hAnsi="Arial" w:cs="Arial"/>
                <w:b/>
                <w:sz w:val="20"/>
                <w:szCs w:val="20"/>
                <w:highlight w:val="yellow"/>
              </w:rPr>
              <w:t>01</w:t>
            </w:r>
          </w:p>
          <w:p w14:paraId="2B737CFA" w14:textId="77777777" w:rsidR="008810C3" w:rsidRPr="00D260E1" w:rsidRDefault="008810C3" w:rsidP="0097190B">
            <w:pPr>
              <w:spacing w:before="60" w:after="60"/>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088E589E" w14:textId="77777777" w:rsidR="008810C3" w:rsidRPr="00D260E1" w:rsidRDefault="008810C3" w:rsidP="0097190B">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57EA580D" w14:textId="77777777" w:rsidR="008810C3" w:rsidRPr="00D260E1" w:rsidRDefault="008810C3" w:rsidP="0097190B">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810C3" w:rsidRPr="00D260E1" w14:paraId="066FDC6A" w14:textId="77777777" w:rsidTr="00E9585B">
        <w:trPr>
          <w:trHeight w:val="475"/>
        </w:trPr>
        <w:tc>
          <w:tcPr>
            <w:tcW w:w="3261" w:type="dxa"/>
            <w:tcBorders>
              <w:top w:val="single" w:sz="4" w:space="0" w:color="000000"/>
              <w:left w:val="single" w:sz="4" w:space="0" w:color="000000"/>
              <w:bottom w:val="single" w:sz="4" w:space="0" w:color="000000"/>
              <w:right w:val="single" w:sz="4" w:space="0" w:color="000000"/>
            </w:tcBorders>
          </w:tcPr>
          <w:p w14:paraId="528B27F3" w14:textId="77777777" w:rsidR="008810C3" w:rsidRPr="00D260E1" w:rsidRDefault="008810C3" w:rsidP="0097190B">
            <w:pPr>
              <w:spacing w:before="60" w:after="60"/>
              <w:ind w:left="2"/>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3F8885BF" w14:textId="77777777" w:rsidR="008810C3" w:rsidRPr="00D260E1" w:rsidRDefault="008810C3" w:rsidP="0097190B">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737FBC83" w14:textId="77777777" w:rsidR="008810C3" w:rsidRPr="00D260E1" w:rsidRDefault="008810C3" w:rsidP="0097190B">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810C3" w:rsidRPr="00D260E1" w14:paraId="5B92336A" w14:textId="77777777" w:rsidTr="00E9585B">
        <w:trPr>
          <w:trHeight w:val="475"/>
        </w:trPr>
        <w:tc>
          <w:tcPr>
            <w:tcW w:w="3261" w:type="dxa"/>
            <w:tcBorders>
              <w:top w:val="single" w:sz="4" w:space="0" w:color="000000"/>
              <w:left w:val="single" w:sz="4" w:space="0" w:color="000000"/>
              <w:bottom w:val="single" w:sz="4" w:space="0" w:color="000000"/>
              <w:right w:val="single" w:sz="4" w:space="0" w:color="000000"/>
            </w:tcBorders>
          </w:tcPr>
          <w:p w14:paraId="0C677480" w14:textId="77777777" w:rsidR="008810C3" w:rsidRPr="00D260E1" w:rsidRDefault="008810C3" w:rsidP="0097190B">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378" w:type="dxa"/>
            <w:gridSpan w:val="2"/>
            <w:tcBorders>
              <w:top w:val="single" w:sz="4" w:space="0" w:color="000000"/>
              <w:left w:val="single" w:sz="4" w:space="0" w:color="000000"/>
              <w:bottom w:val="single" w:sz="4" w:space="0" w:color="000000"/>
              <w:right w:val="single" w:sz="4" w:space="0" w:color="000000"/>
            </w:tcBorders>
          </w:tcPr>
          <w:p w14:paraId="77ED097F" w14:textId="1B8F2D1D" w:rsidR="008810C3" w:rsidRPr="00D260E1" w:rsidRDefault="000842AF" w:rsidP="0097190B">
            <w:pPr>
              <w:spacing w:before="60" w:after="60"/>
              <w:rPr>
                <w:rFonts w:ascii="Arial" w:hAnsi="Arial" w:cs="Arial"/>
                <w:sz w:val="20"/>
                <w:szCs w:val="20"/>
              </w:rPr>
            </w:pPr>
            <w:r>
              <w:rPr>
                <w:rFonts w:ascii="Arial" w:eastAsia="Arial" w:hAnsi="Arial" w:cs="Arial"/>
                <w:b/>
                <w:sz w:val="20"/>
                <w:szCs w:val="20"/>
              </w:rPr>
              <w:t>Succession Planning</w:t>
            </w:r>
          </w:p>
        </w:tc>
      </w:tr>
      <w:tr w:rsidR="008810C3" w:rsidRPr="00D260E1" w14:paraId="384BBA09" w14:textId="77777777" w:rsidTr="00E9585B">
        <w:trPr>
          <w:trHeight w:val="1164"/>
        </w:trPr>
        <w:tc>
          <w:tcPr>
            <w:tcW w:w="3261" w:type="dxa"/>
            <w:tcBorders>
              <w:top w:val="single" w:sz="4" w:space="0" w:color="000000"/>
              <w:left w:val="single" w:sz="4" w:space="0" w:color="000000"/>
              <w:bottom w:val="single" w:sz="4" w:space="0" w:color="000000"/>
              <w:right w:val="single" w:sz="4" w:space="0" w:color="000000"/>
            </w:tcBorders>
          </w:tcPr>
          <w:p w14:paraId="12CB411A" w14:textId="77777777" w:rsidR="008810C3" w:rsidRPr="00D260E1" w:rsidRDefault="008810C3" w:rsidP="0097190B">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378" w:type="dxa"/>
            <w:gridSpan w:val="2"/>
            <w:tcBorders>
              <w:top w:val="single" w:sz="4" w:space="0" w:color="000000"/>
              <w:left w:val="single" w:sz="4" w:space="0" w:color="000000"/>
              <w:bottom w:val="single" w:sz="4" w:space="0" w:color="000000"/>
              <w:right w:val="single" w:sz="4" w:space="0" w:color="000000"/>
            </w:tcBorders>
          </w:tcPr>
          <w:p w14:paraId="1A8D42E3" w14:textId="6BA718F6" w:rsidR="008810C3" w:rsidRPr="009805C1" w:rsidRDefault="00797DD3" w:rsidP="0097190B">
            <w:pPr>
              <w:spacing w:before="60" w:after="60"/>
              <w:rPr>
                <w:rFonts w:ascii="Arial" w:eastAsia="Arial" w:hAnsi="Arial" w:cs="Arial"/>
                <w:b/>
                <w:bCs/>
                <w:sz w:val="20"/>
                <w:szCs w:val="20"/>
                <w:highlight w:val="yellow"/>
              </w:rPr>
            </w:pPr>
            <w:r w:rsidRPr="00A33D2A">
              <w:rPr>
                <w:rFonts w:ascii="Arial" w:eastAsia="Arial" w:hAnsi="Arial" w:cs="Arial"/>
                <w:b/>
                <w:bCs/>
                <w:sz w:val="20"/>
                <w:szCs w:val="20"/>
              </w:rPr>
              <w:t>Business Continuity</w:t>
            </w:r>
          </w:p>
        </w:tc>
      </w:tr>
      <w:tr w:rsidR="008810C3" w:rsidRPr="00D260E1" w14:paraId="6C80D334" w14:textId="77777777" w:rsidTr="00E9585B">
        <w:trPr>
          <w:trHeight w:val="1164"/>
        </w:trPr>
        <w:tc>
          <w:tcPr>
            <w:tcW w:w="3261" w:type="dxa"/>
            <w:tcBorders>
              <w:top w:val="single" w:sz="4" w:space="0" w:color="000000"/>
              <w:left w:val="single" w:sz="4" w:space="0" w:color="000000"/>
              <w:bottom w:val="single" w:sz="4" w:space="0" w:color="000000"/>
              <w:right w:val="single" w:sz="4" w:space="0" w:color="000000"/>
            </w:tcBorders>
          </w:tcPr>
          <w:p w14:paraId="4C2CAE41" w14:textId="77777777" w:rsidR="008810C3" w:rsidRPr="00D260E1" w:rsidRDefault="008810C3" w:rsidP="0097190B">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378" w:type="dxa"/>
            <w:gridSpan w:val="2"/>
            <w:tcBorders>
              <w:top w:val="single" w:sz="4" w:space="0" w:color="000000"/>
              <w:left w:val="single" w:sz="4" w:space="0" w:color="000000"/>
              <w:bottom w:val="single" w:sz="4" w:space="0" w:color="000000"/>
              <w:right w:val="single" w:sz="4" w:space="0" w:color="000000"/>
            </w:tcBorders>
          </w:tcPr>
          <w:p w14:paraId="6925DC49" w14:textId="7B94C0EC" w:rsidR="008810C3" w:rsidRPr="00D260E1" w:rsidRDefault="008810C3" w:rsidP="0097190B">
            <w:pPr>
              <w:spacing w:before="60" w:after="60"/>
              <w:rPr>
                <w:rFonts w:ascii="Arial" w:hAnsi="Arial" w:cs="Arial"/>
                <w:sz w:val="20"/>
                <w:szCs w:val="20"/>
              </w:rPr>
            </w:pPr>
            <w:r w:rsidRPr="00FA51E9">
              <w:rPr>
                <w:rFonts w:ascii="Arial" w:eastAsia="Arial" w:hAnsi="Arial" w:cs="Arial"/>
                <w:sz w:val="20"/>
                <w:szCs w:val="20"/>
                <w:highlight w:val="yellow"/>
              </w:rPr>
              <w:t xml:space="preserve">The Practice consists of </w:t>
            </w:r>
            <w:r w:rsidR="003E2C61" w:rsidRPr="00FA51E9">
              <w:rPr>
                <w:rFonts w:ascii="Arial" w:eastAsia="Arial" w:hAnsi="Arial" w:cs="Arial"/>
                <w:sz w:val="20"/>
                <w:szCs w:val="20"/>
                <w:highlight w:val="yellow"/>
              </w:rPr>
              <w:t xml:space="preserve">a </w:t>
            </w:r>
            <w:r w:rsidR="001939EC">
              <w:rPr>
                <w:rFonts w:ascii="Arial" w:eastAsia="Arial" w:hAnsi="Arial" w:cs="Arial"/>
                <w:sz w:val="20"/>
                <w:szCs w:val="20"/>
                <w:highlight w:val="yellow"/>
              </w:rPr>
              <w:t>S</w:t>
            </w:r>
            <w:r w:rsidR="001939EC" w:rsidRPr="00FA51E9">
              <w:rPr>
                <w:rFonts w:ascii="Arial" w:eastAsia="Arial" w:hAnsi="Arial" w:cs="Arial"/>
                <w:sz w:val="20"/>
                <w:szCs w:val="20"/>
                <w:highlight w:val="yellow"/>
              </w:rPr>
              <w:t xml:space="preserve">ole </w:t>
            </w:r>
            <w:r w:rsidR="001939EC">
              <w:rPr>
                <w:rFonts w:ascii="Arial" w:eastAsia="Arial" w:hAnsi="Arial" w:cs="Arial"/>
                <w:sz w:val="20"/>
                <w:szCs w:val="20"/>
                <w:highlight w:val="yellow"/>
              </w:rPr>
              <w:t>P</w:t>
            </w:r>
            <w:r w:rsidR="001939EC" w:rsidRPr="00FA51E9">
              <w:rPr>
                <w:rFonts w:ascii="Arial" w:eastAsia="Arial" w:hAnsi="Arial" w:cs="Arial"/>
                <w:sz w:val="20"/>
                <w:szCs w:val="20"/>
                <w:highlight w:val="yellow"/>
              </w:rPr>
              <w:t>ractitioner</w:t>
            </w:r>
            <w:r w:rsidR="003E2C61" w:rsidRPr="00FA51E9">
              <w:rPr>
                <w:rFonts w:ascii="Arial" w:eastAsia="Arial" w:hAnsi="Arial" w:cs="Arial"/>
                <w:sz w:val="20"/>
                <w:szCs w:val="20"/>
                <w:highlight w:val="yellow"/>
              </w:rPr>
              <w:t xml:space="preserve">. </w:t>
            </w:r>
            <w:r w:rsidR="00530214" w:rsidRPr="00A33D2A">
              <w:rPr>
                <w:rFonts w:ascii="Arial" w:eastAsia="Arial" w:hAnsi="Arial" w:cs="Arial"/>
                <w:sz w:val="20"/>
                <w:szCs w:val="20"/>
                <w:highlight w:val="yellow"/>
              </w:rPr>
              <w:t xml:space="preserve">The </w:t>
            </w:r>
            <w:r w:rsidR="001939EC">
              <w:rPr>
                <w:rFonts w:ascii="Arial" w:eastAsia="Arial" w:hAnsi="Arial" w:cs="Arial"/>
                <w:sz w:val="20"/>
                <w:szCs w:val="20"/>
                <w:highlight w:val="yellow"/>
              </w:rPr>
              <w:t>S</w:t>
            </w:r>
            <w:r w:rsidR="001939EC" w:rsidRPr="00A33D2A">
              <w:rPr>
                <w:rFonts w:ascii="Arial" w:eastAsia="Arial" w:hAnsi="Arial" w:cs="Arial"/>
                <w:sz w:val="20"/>
                <w:szCs w:val="20"/>
                <w:highlight w:val="yellow"/>
              </w:rPr>
              <w:t xml:space="preserve">ole </w:t>
            </w:r>
            <w:r w:rsidR="001939EC">
              <w:rPr>
                <w:rFonts w:ascii="Arial" w:eastAsia="Arial" w:hAnsi="Arial" w:cs="Arial"/>
                <w:sz w:val="20"/>
                <w:szCs w:val="20"/>
                <w:highlight w:val="yellow"/>
              </w:rPr>
              <w:t>P</w:t>
            </w:r>
            <w:r w:rsidR="001939EC" w:rsidRPr="00A33D2A">
              <w:rPr>
                <w:rFonts w:ascii="Arial" w:eastAsia="Arial" w:hAnsi="Arial" w:cs="Arial"/>
                <w:sz w:val="20"/>
                <w:szCs w:val="20"/>
                <w:highlight w:val="yellow"/>
              </w:rPr>
              <w:t xml:space="preserve">ractitioner </w:t>
            </w:r>
            <w:r w:rsidR="00FB159D" w:rsidRPr="00A33D2A">
              <w:rPr>
                <w:rFonts w:ascii="Arial" w:eastAsia="Arial" w:hAnsi="Arial" w:cs="Arial"/>
                <w:sz w:val="20"/>
                <w:szCs w:val="20"/>
                <w:highlight w:val="yellow"/>
              </w:rPr>
              <w:t xml:space="preserve">is approaching retirement age (being 59 years of age) and is the only </w:t>
            </w:r>
            <w:r w:rsidR="00EE74C5" w:rsidRPr="00A33D2A">
              <w:rPr>
                <w:rFonts w:ascii="Arial" w:eastAsia="Arial" w:hAnsi="Arial" w:cs="Arial"/>
                <w:sz w:val="20"/>
                <w:szCs w:val="20"/>
                <w:highlight w:val="yellow"/>
              </w:rPr>
              <w:t xml:space="preserve">person in the </w:t>
            </w:r>
            <w:r w:rsidR="00F81E4D">
              <w:rPr>
                <w:rFonts w:ascii="Arial" w:eastAsia="Arial" w:hAnsi="Arial" w:cs="Arial"/>
                <w:sz w:val="20"/>
                <w:szCs w:val="20"/>
                <w:highlight w:val="yellow"/>
              </w:rPr>
              <w:t>P</w:t>
            </w:r>
            <w:r w:rsidR="00F81E4D" w:rsidRPr="00A33D2A">
              <w:rPr>
                <w:rFonts w:ascii="Arial" w:eastAsia="Arial" w:hAnsi="Arial" w:cs="Arial"/>
                <w:sz w:val="20"/>
                <w:szCs w:val="20"/>
                <w:highlight w:val="yellow"/>
              </w:rPr>
              <w:t xml:space="preserve">ractice </w:t>
            </w:r>
            <w:r w:rsidR="00EE74C5" w:rsidRPr="00A33D2A">
              <w:rPr>
                <w:rFonts w:ascii="Arial" w:eastAsia="Arial" w:hAnsi="Arial" w:cs="Arial"/>
                <w:sz w:val="20"/>
                <w:szCs w:val="20"/>
                <w:highlight w:val="yellow"/>
              </w:rPr>
              <w:t>holding statutory registrations (</w:t>
            </w:r>
            <w:r w:rsidR="0049009A" w:rsidRPr="00A33D2A">
              <w:rPr>
                <w:rFonts w:ascii="Arial" w:eastAsia="Arial" w:hAnsi="Arial" w:cs="Arial"/>
                <w:sz w:val="20"/>
                <w:szCs w:val="20"/>
                <w:highlight w:val="yellow"/>
              </w:rPr>
              <w:t>registered tax practitioner</w:t>
            </w:r>
            <w:r w:rsidR="00EE74C5" w:rsidRPr="00A33D2A">
              <w:rPr>
                <w:rFonts w:ascii="Arial" w:eastAsia="Arial" w:hAnsi="Arial" w:cs="Arial"/>
                <w:sz w:val="20"/>
                <w:szCs w:val="20"/>
                <w:highlight w:val="yellow"/>
              </w:rPr>
              <w:t xml:space="preserve"> and </w:t>
            </w:r>
            <w:r w:rsidR="0049009A" w:rsidRPr="00A33D2A">
              <w:rPr>
                <w:rFonts w:ascii="Arial" w:eastAsia="Arial" w:hAnsi="Arial" w:cs="Arial"/>
                <w:sz w:val="20"/>
                <w:szCs w:val="20"/>
                <w:highlight w:val="yellow"/>
              </w:rPr>
              <w:t>registered company auditor</w:t>
            </w:r>
            <w:r w:rsidR="00EE74C5" w:rsidRPr="00A33D2A">
              <w:rPr>
                <w:rFonts w:ascii="Arial" w:eastAsia="Arial" w:hAnsi="Arial" w:cs="Arial"/>
                <w:sz w:val="20"/>
                <w:szCs w:val="20"/>
                <w:highlight w:val="yellow"/>
              </w:rPr>
              <w:t>).</w:t>
            </w:r>
          </w:p>
        </w:tc>
      </w:tr>
      <w:tr w:rsidR="008810C3" w:rsidRPr="00D260E1" w14:paraId="7E7282C2" w14:textId="77777777" w:rsidTr="00E9585B">
        <w:trPr>
          <w:trHeight w:val="1620"/>
        </w:trPr>
        <w:tc>
          <w:tcPr>
            <w:tcW w:w="3261" w:type="dxa"/>
            <w:tcBorders>
              <w:top w:val="single" w:sz="4" w:space="0" w:color="000000"/>
              <w:left w:val="single" w:sz="4" w:space="0" w:color="000000"/>
              <w:bottom w:val="single" w:sz="4" w:space="0" w:color="000000"/>
              <w:right w:val="single" w:sz="4" w:space="0" w:color="000000"/>
            </w:tcBorders>
          </w:tcPr>
          <w:p w14:paraId="2533674E" w14:textId="77777777" w:rsidR="008810C3" w:rsidRPr="00D260E1" w:rsidRDefault="008810C3" w:rsidP="0097190B">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16C42956" w14:textId="2C22ECB6" w:rsidR="008810C3" w:rsidRPr="00D260E1" w:rsidRDefault="004B6F0F" w:rsidP="0097190B">
            <w:pPr>
              <w:spacing w:before="60" w:after="60"/>
              <w:ind w:right="30"/>
              <w:rPr>
                <w:rFonts w:ascii="Arial" w:eastAsia="Arial" w:hAnsi="Arial" w:cs="Arial"/>
                <w:sz w:val="20"/>
                <w:szCs w:val="20"/>
              </w:rPr>
            </w:pPr>
            <w:r w:rsidRPr="005D2573">
              <w:rPr>
                <w:rFonts w:ascii="Arial" w:eastAsia="Arial" w:hAnsi="Arial" w:cs="Arial"/>
                <w:sz w:val="20"/>
                <w:szCs w:val="20"/>
                <w:highlight w:val="yellow"/>
              </w:rPr>
              <w:t>Potential s</w:t>
            </w:r>
            <w:r w:rsidR="00FA51E9" w:rsidRPr="005D2573">
              <w:rPr>
                <w:rFonts w:ascii="Arial" w:eastAsia="Arial" w:hAnsi="Arial" w:cs="Arial"/>
                <w:sz w:val="20"/>
                <w:szCs w:val="20"/>
                <w:highlight w:val="yellow"/>
              </w:rPr>
              <w:t>ignificant</w:t>
            </w:r>
            <w:r w:rsidR="00AB1F4D" w:rsidRPr="005D2573">
              <w:rPr>
                <w:rFonts w:ascii="Arial" w:eastAsia="Arial" w:hAnsi="Arial" w:cs="Arial"/>
                <w:sz w:val="20"/>
                <w:szCs w:val="20"/>
                <w:highlight w:val="yellow"/>
              </w:rPr>
              <w:t xml:space="preserve"> impact on optimising</w:t>
            </w:r>
            <w:r w:rsidR="00C76E6E" w:rsidRPr="005D2573">
              <w:rPr>
                <w:rFonts w:ascii="Arial" w:eastAsia="Arial" w:hAnsi="Arial" w:cs="Arial"/>
                <w:sz w:val="20"/>
                <w:szCs w:val="20"/>
                <w:highlight w:val="yellow"/>
              </w:rPr>
              <w:t xml:space="preserve"> Practice </w:t>
            </w:r>
            <w:r w:rsidR="00A420E5" w:rsidRPr="005D2573">
              <w:rPr>
                <w:rFonts w:ascii="Arial" w:eastAsia="Arial" w:hAnsi="Arial" w:cs="Arial"/>
                <w:sz w:val="20"/>
                <w:szCs w:val="20"/>
                <w:highlight w:val="yellow"/>
              </w:rPr>
              <w:t xml:space="preserve">net worth, including </w:t>
            </w:r>
            <w:r w:rsidR="00206F72" w:rsidRPr="005D2573">
              <w:rPr>
                <w:rFonts w:ascii="Arial" w:eastAsia="Arial" w:hAnsi="Arial" w:cs="Arial"/>
                <w:sz w:val="20"/>
                <w:szCs w:val="20"/>
                <w:highlight w:val="yellow"/>
              </w:rPr>
              <w:t xml:space="preserve">significant </w:t>
            </w:r>
            <w:r w:rsidR="009A0DA6" w:rsidRPr="005D2573">
              <w:rPr>
                <w:rFonts w:ascii="Arial" w:eastAsia="Arial" w:hAnsi="Arial" w:cs="Arial"/>
                <w:sz w:val="20"/>
                <w:szCs w:val="20"/>
                <w:highlight w:val="yellow"/>
              </w:rPr>
              <w:t xml:space="preserve">established </w:t>
            </w:r>
            <w:r w:rsidR="00206F72" w:rsidRPr="005D2573">
              <w:rPr>
                <w:rFonts w:ascii="Arial" w:eastAsia="Arial" w:hAnsi="Arial" w:cs="Arial"/>
                <w:sz w:val="20"/>
                <w:szCs w:val="20"/>
                <w:highlight w:val="yellow"/>
              </w:rPr>
              <w:t xml:space="preserve">client base, </w:t>
            </w:r>
            <w:r w:rsidR="009E3918" w:rsidRPr="005D2573">
              <w:rPr>
                <w:rFonts w:ascii="Arial" w:eastAsia="Arial" w:hAnsi="Arial" w:cs="Arial"/>
                <w:sz w:val="20"/>
                <w:szCs w:val="20"/>
                <w:highlight w:val="yellow"/>
              </w:rPr>
              <w:t xml:space="preserve">reputation </w:t>
            </w:r>
            <w:r w:rsidR="007B234F" w:rsidRPr="005D2573">
              <w:rPr>
                <w:rFonts w:ascii="Arial" w:eastAsia="Arial" w:hAnsi="Arial" w:cs="Arial"/>
                <w:sz w:val="20"/>
                <w:szCs w:val="20"/>
                <w:highlight w:val="yellow"/>
              </w:rPr>
              <w:t>of providing quality client services</w:t>
            </w:r>
            <w:r w:rsidR="00CD3DE4" w:rsidRPr="005D2573">
              <w:rPr>
                <w:rFonts w:ascii="Arial" w:eastAsia="Arial" w:hAnsi="Arial" w:cs="Arial"/>
                <w:sz w:val="20"/>
                <w:szCs w:val="20"/>
                <w:highlight w:val="yellow"/>
              </w:rPr>
              <w:t xml:space="preserve">, practice goodwill </w:t>
            </w:r>
            <w:r w:rsidR="007B234F" w:rsidRPr="005D2573">
              <w:rPr>
                <w:rFonts w:ascii="Arial" w:eastAsia="Arial" w:hAnsi="Arial" w:cs="Arial"/>
                <w:sz w:val="20"/>
                <w:szCs w:val="20"/>
                <w:highlight w:val="yellow"/>
              </w:rPr>
              <w:t xml:space="preserve">and position </w:t>
            </w:r>
            <w:r w:rsidR="009E3918" w:rsidRPr="005D2573">
              <w:rPr>
                <w:rFonts w:ascii="Arial" w:eastAsia="Arial" w:hAnsi="Arial" w:cs="Arial"/>
                <w:sz w:val="20"/>
                <w:szCs w:val="20"/>
                <w:highlight w:val="yellow"/>
              </w:rPr>
              <w:t>within the community</w:t>
            </w:r>
            <w:r w:rsidR="009A0DA6" w:rsidRPr="005D2573">
              <w:rPr>
                <w:rFonts w:ascii="Arial" w:eastAsia="Arial" w:hAnsi="Arial" w:cs="Arial"/>
                <w:sz w:val="20"/>
                <w:szCs w:val="20"/>
                <w:highlight w:val="yellow"/>
              </w:rPr>
              <w:t>.</w:t>
            </w:r>
          </w:p>
        </w:tc>
      </w:tr>
      <w:tr w:rsidR="008810C3" w:rsidRPr="00D260E1" w14:paraId="71439A45" w14:textId="77777777" w:rsidTr="00E9585B">
        <w:trPr>
          <w:trHeight w:val="836"/>
        </w:trPr>
        <w:tc>
          <w:tcPr>
            <w:tcW w:w="3261" w:type="dxa"/>
            <w:tcBorders>
              <w:top w:val="single" w:sz="4" w:space="0" w:color="000000"/>
              <w:left w:val="single" w:sz="4" w:space="0" w:color="000000"/>
              <w:bottom w:val="single" w:sz="4" w:space="0" w:color="000000"/>
              <w:right w:val="single" w:sz="4" w:space="0" w:color="000000"/>
            </w:tcBorders>
          </w:tcPr>
          <w:p w14:paraId="0A0F475D" w14:textId="77777777" w:rsidR="008810C3" w:rsidRPr="00D260E1" w:rsidRDefault="008810C3" w:rsidP="0097190B">
            <w:pPr>
              <w:spacing w:before="60" w:after="60"/>
              <w:ind w:left="2"/>
              <w:rPr>
                <w:rFonts w:ascii="Arial" w:hAnsi="Arial" w:cs="Arial"/>
                <w:sz w:val="20"/>
                <w:szCs w:val="20"/>
              </w:rPr>
            </w:pPr>
            <w:r>
              <w:rPr>
                <w:rFonts w:ascii="Arial" w:eastAsia="Arial" w:hAnsi="Arial" w:cs="Arial"/>
                <w:sz w:val="20"/>
                <w:szCs w:val="20"/>
              </w:rPr>
              <w:t>Consequence of occurrence</w:t>
            </w:r>
          </w:p>
          <w:p w14:paraId="07316A12" w14:textId="77777777" w:rsidR="008810C3" w:rsidRPr="00D260E1" w:rsidRDefault="008810C3" w:rsidP="0097190B">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0DBED942" w14:textId="77777777" w:rsidR="008810C3" w:rsidRPr="00D260E1" w:rsidRDefault="008810C3" w:rsidP="0097190B">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378" w:type="dxa"/>
            <w:gridSpan w:val="2"/>
            <w:tcBorders>
              <w:top w:val="single" w:sz="4" w:space="0" w:color="000000"/>
              <w:left w:val="single" w:sz="4" w:space="0" w:color="000000"/>
              <w:bottom w:val="single" w:sz="4" w:space="0" w:color="000000"/>
              <w:right w:val="single" w:sz="4" w:space="0" w:color="000000"/>
            </w:tcBorders>
          </w:tcPr>
          <w:p w14:paraId="6DA16C9A" w14:textId="77777777" w:rsidR="008810C3" w:rsidRPr="00443CBB" w:rsidRDefault="008810C3" w:rsidP="0097190B">
            <w:pPr>
              <w:spacing w:before="60" w:after="60"/>
              <w:rPr>
                <w:rFonts w:ascii="Arial" w:hAnsi="Arial" w:cs="Arial"/>
                <w:sz w:val="20"/>
                <w:szCs w:val="20"/>
                <w:highlight w:val="yellow"/>
              </w:rPr>
            </w:pPr>
            <w:r w:rsidRPr="00443CBB">
              <w:rPr>
                <w:rFonts w:ascii="Arial" w:eastAsia="Arial" w:hAnsi="Arial" w:cs="Arial"/>
                <w:sz w:val="20"/>
                <w:szCs w:val="20"/>
                <w:highlight w:val="yellow"/>
              </w:rPr>
              <w:t>3</w:t>
            </w:r>
          </w:p>
          <w:p w14:paraId="64D02F8D" w14:textId="476A3390" w:rsidR="008810C3" w:rsidRPr="00A33D2A" w:rsidRDefault="000C466E" w:rsidP="0097190B">
            <w:pPr>
              <w:spacing w:before="60" w:after="60"/>
              <w:rPr>
                <w:rFonts w:ascii="Arial" w:hAnsi="Arial" w:cs="Arial"/>
                <w:sz w:val="20"/>
                <w:szCs w:val="20"/>
                <w:highlight w:val="yellow"/>
              </w:rPr>
            </w:pPr>
            <w:r w:rsidRPr="00A33D2A">
              <w:rPr>
                <w:rFonts w:ascii="Arial" w:hAnsi="Arial" w:cs="Arial"/>
                <w:sz w:val="20"/>
                <w:szCs w:val="20"/>
                <w:highlight w:val="yellow"/>
              </w:rPr>
              <w:t>2</w:t>
            </w:r>
          </w:p>
          <w:p w14:paraId="21BD2BBC" w14:textId="21B64854" w:rsidR="008810C3" w:rsidRPr="00EE44E5" w:rsidRDefault="000C466E" w:rsidP="0097190B">
            <w:pPr>
              <w:spacing w:before="60" w:after="60"/>
              <w:rPr>
                <w:rFonts w:ascii="Arial" w:hAnsi="Arial" w:cs="Arial"/>
                <w:b/>
                <w:bCs/>
                <w:color w:val="FFFFFF" w:themeColor="background1"/>
                <w:sz w:val="20"/>
                <w:szCs w:val="20"/>
              </w:rPr>
            </w:pPr>
            <w:r w:rsidRPr="004536D4">
              <w:rPr>
                <w:rFonts w:ascii="Arial" w:hAnsi="Arial" w:cs="Arial"/>
                <w:b/>
                <w:bCs/>
                <w:sz w:val="20"/>
                <w:szCs w:val="20"/>
                <w:highlight w:val="yellow"/>
              </w:rPr>
              <w:t>High</w:t>
            </w:r>
            <w:r w:rsidR="008810C3" w:rsidRPr="004536D4">
              <w:rPr>
                <w:rFonts w:ascii="Arial" w:hAnsi="Arial" w:cs="Arial"/>
                <w:b/>
                <w:bCs/>
                <w:sz w:val="20"/>
                <w:szCs w:val="20"/>
                <w:highlight w:val="yellow"/>
              </w:rPr>
              <w:t xml:space="preserve"> </w:t>
            </w:r>
            <w:r w:rsidRPr="004536D4">
              <w:rPr>
                <w:rFonts w:ascii="Arial" w:hAnsi="Arial" w:cs="Arial"/>
                <w:b/>
                <w:bCs/>
                <w:sz w:val="20"/>
                <w:szCs w:val="20"/>
                <w:highlight w:val="yellow"/>
              </w:rPr>
              <w:t>6</w:t>
            </w:r>
          </w:p>
        </w:tc>
      </w:tr>
      <w:tr w:rsidR="008810C3" w:rsidRPr="00D260E1" w14:paraId="47253FC1" w14:textId="77777777" w:rsidTr="00E9585B">
        <w:trPr>
          <w:trHeight w:val="475"/>
        </w:trPr>
        <w:tc>
          <w:tcPr>
            <w:tcW w:w="3261" w:type="dxa"/>
            <w:tcBorders>
              <w:top w:val="single" w:sz="4" w:space="0" w:color="000000"/>
              <w:left w:val="single" w:sz="4" w:space="0" w:color="000000"/>
              <w:bottom w:val="single" w:sz="4" w:space="0" w:color="000000"/>
              <w:right w:val="single" w:sz="4" w:space="0" w:color="000000"/>
            </w:tcBorders>
          </w:tcPr>
          <w:p w14:paraId="49823424" w14:textId="77777777" w:rsidR="008810C3" w:rsidRPr="00D260E1" w:rsidRDefault="008810C3" w:rsidP="0097190B">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378" w:type="dxa"/>
            <w:gridSpan w:val="2"/>
            <w:tcBorders>
              <w:top w:val="single" w:sz="4" w:space="0" w:color="000000"/>
              <w:left w:val="single" w:sz="4" w:space="0" w:color="000000"/>
              <w:bottom w:val="single" w:sz="4" w:space="0" w:color="000000"/>
              <w:right w:val="single" w:sz="4" w:space="0" w:color="000000"/>
            </w:tcBorders>
          </w:tcPr>
          <w:p w14:paraId="23171249" w14:textId="77777777" w:rsidR="008810C3" w:rsidRPr="00D260E1" w:rsidRDefault="008810C3" w:rsidP="0097190B">
            <w:pPr>
              <w:spacing w:before="60" w:after="60"/>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8810C3" w:rsidRPr="00D260E1" w14:paraId="0A7649C9" w14:textId="77777777" w:rsidTr="00E9585B">
        <w:trPr>
          <w:trHeight w:val="1164"/>
        </w:trPr>
        <w:tc>
          <w:tcPr>
            <w:tcW w:w="3261" w:type="dxa"/>
            <w:tcBorders>
              <w:top w:val="single" w:sz="4" w:space="0" w:color="000000"/>
              <w:left w:val="single" w:sz="4" w:space="0" w:color="000000"/>
              <w:bottom w:val="single" w:sz="4" w:space="0" w:color="000000"/>
              <w:right w:val="single" w:sz="4" w:space="0" w:color="000000"/>
            </w:tcBorders>
          </w:tcPr>
          <w:p w14:paraId="7B0BA2A8" w14:textId="77777777" w:rsidR="008810C3" w:rsidRPr="00D260E1" w:rsidRDefault="008810C3" w:rsidP="0097190B">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378" w:type="dxa"/>
            <w:gridSpan w:val="2"/>
            <w:tcBorders>
              <w:top w:val="single" w:sz="4" w:space="0" w:color="000000"/>
              <w:left w:val="single" w:sz="4" w:space="0" w:color="000000"/>
              <w:bottom w:val="single" w:sz="4" w:space="0" w:color="000000"/>
              <w:right w:val="single" w:sz="4" w:space="0" w:color="000000"/>
            </w:tcBorders>
          </w:tcPr>
          <w:p w14:paraId="086BF52E" w14:textId="42F033CD" w:rsidR="008810C3" w:rsidRPr="00AB5977" w:rsidRDefault="008810C3"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r>
            <w:r w:rsidR="00190ACC">
              <w:rPr>
                <w:rFonts w:ascii="Arial" w:eastAsia="Arial" w:hAnsi="Arial" w:cs="Arial"/>
                <w:sz w:val="20"/>
                <w:szCs w:val="20"/>
                <w:highlight w:val="yellow"/>
              </w:rPr>
              <w:t xml:space="preserve">Existing Practice Succession Plan: </w:t>
            </w:r>
            <w:r w:rsidR="00705F53">
              <w:rPr>
                <w:rFonts w:ascii="Arial" w:eastAsia="Arial" w:hAnsi="Arial" w:cs="Arial"/>
                <w:sz w:val="20"/>
                <w:szCs w:val="20"/>
                <w:highlight w:val="yellow"/>
              </w:rPr>
              <w:t>Reciprocal c</w:t>
            </w:r>
            <w:r w:rsidR="001E3764">
              <w:rPr>
                <w:rFonts w:ascii="Arial" w:eastAsia="Arial" w:hAnsi="Arial" w:cs="Arial"/>
                <w:sz w:val="20"/>
                <w:szCs w:val="20"/>
                <w:highlight w:val="yellow"/>
              </w:rPr>
              <w:t xml:space="preserve">ontingency arrangements in place with 2 similar sized practitioners </w:t>
            </w:r>
            <w:r w:rsidR="00721E9C">
              <w:rPr>
                <w:rFonts w:ascii="Arial" w:eastAsia="Arial" w:hAnsi="Arial" w:cs="Arial"/>
                <w:sz w:val="20"/>
                <w:szCs w:val="20"/>
                <w:highlight w:val="yellow"/>
              </w:rPr>
              <w:t xml:space="preserve">to assist the Practice in the event </w:t>
            </w:r>
            <w:r w:rsidR="005E512C">
              <w:rPr>
                <w:rFonts w:ascii="Arial" w:eastAsia="Arial" w:hAnsi="Arial" w:cs="Arial"/>
                <w:sz w:val="20"/>
                <w:szCs w:val="20"/>
                <w:highlight w:val="yellow"/>
              </w:rPr>
              <w:t>absence of key personnel (</w:t>
            </w:r>
            <w:r w:rsidR="00633E2B">
              <w:rPr>
                <w:rFonts w:ascii="Arial" w:eastAsia="Arial" w:hAnsi="Arial" w:cs="Arial"/>
                <w:sz w:val="20"/>
                <w:szCs w:val="20"/>
                <w:highlight w:val="yellow"/>
              </w:rPr>
              <w:t>Sole Practitioner</w:t>
            </w:r>
            <w:r w:rsidR="005E512C">
              <w:rPr>
                <w:rFonts w:ascii="Arial" w:eastAsia="Arial" w:hAnsi="Arial" w:cs="Arial"/>
                <w:sz w:val="20"/>
                <w:szCs w:val="20"/>
                <w:highlight w:val="yellow"/>
              </w:rPr>
              <w:t>)</w:t>
            </w:r>
            <w:r w:rsidRPr="00AB5977">
              <w:rPr>
                <w:rFonts w:ascii="Arial" w:eastAsia="Arial" w:hAnsi="Arial" w:cs="Arial"/>
                <w:sz w:val="20"/>
                <w:szCs w:val="20"/>
                <w:highlight w:val="yellow"/>
              </w:rPr>
              <w:t>.</w:t>
            </w:r>
          </w:p>
          <w:p w14:paraId="30A999CA" w14:textId="46C80098" w:rsidR="008810C3" w:rsidRDefault="008810C3"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r>
            <w:r w:rsidR="005E512C">
              <w:rPr>
                <w:rFonts w:ascii="Arial" w:eastAsia="Arial" w:hAnsi="Arial" w:cs="Arial"/>
                <w:sz w:val="20"/>
                <w:szCs w:val="20"/>
                <w:highlight w:val="yellow"/>
              </w:rPr>
              <w:t xml:space="preserve">Negotiations in progress to </w:t>
            </w:r>
            <w:r w:rsidR="00FF3F17">
              <w:rPr>
                <w:rFonts w:ascii="Arial" w:eastAsia="Arial" w:hAnsi="Arial" w:cs="Arial"/>
                <w:sz w:val="20"/>
                <w:szCs w:val="20"/>
                <w:highlight w:val="yellow"/>
              </w:rPr>
              <w:t xml:space="preserve">transform the </w:t>
            </w:r>
            <w:r w:rsidR="00633E2B">
              <w:rPr>
                <w:rFonts w:ascii="Arial" w:eastAsia="Arial" w:hAnsi="Arial" w:cs="Arial"/>
                <w:sz w:val="20"/>
                <w:szCs w:val="20"/>
                <w:highlight w:val="yellow"/>
              </w:rPr>
              <w:t xml:space="preserve">Sole Practitioner </w:t>
            </w:r>
            <w:r w:rsidR="00FF3F17">
              <w:rPr>
                <w:rFonts w:ascii="Arial" w:eastAsia="Arial" w:hAnsi="Arial" w:cs="Arial"/>
                <w:sz w:val="20"/>
                <w:szCs w:val="20"/>
                <w:highlight w:val="yellow"/>
              </w:rPr>
              <w:t xml:space="preserve">practice into a partnership </w:t>
            </w:r>
            <w:r w:rsidR="006B5CC6">
              <w:rPr>
                <w:rFonts w:ascii="Arial" w:eastAsia="Arial" w:hAnsi="Arial" w:cs="Arial"/>
                <w:sz w:val="20"/>
                <w:szCs w:val="20"/>
                <w:highlight w:val="yellow"/>
              </w:rPr>
              <w:t>with 2</w:t>
            </w:r>
            <w:r w:rsidR="009907AC">
              <w:rPr>
                <w:rFonts w:ascii="Arial" w:eastAsia="Arial" w:hAnsi="Arial" w:cs="Arial"/>
                <w:sz w:val="20"/>
                <w:szCs w:val="20"/>
                <w:highlight w:val="yellow"/>
              </w:rPr>
              <w:t xml:space="preserve"> additional qualified practitioners</w:t>
            </w:r>
            <w:r w:rsidR="003C1DA9">
              <w:rPr>
                <w:rFonts w:ascii="Arial" w:eastAsia="Arial" w:hAnsi="Arial" w:cs="Arial"/>
                <w:sz w:val="20"/>
                <w:szCs w:val="20"/>
                <w:highlight w:val="yellow"/>
              </w:rPr>
              <w:t xml:space="preserve"> with the view to enabling </w:t>
            </w:r>
            <w:r w:rsidR="007B4092">
              <w:rPr>
                <w:rFonts w:ascii="Arial" w:eastAsia="Arial" w:hAnsi="Arial" w:cs="Arial"/>
                <w:sz w:val="20"/>
                <w:szCs w:val="20"/>
                <w:highlight w:val="yellow"/>
              </w:rPr>
              <w:t xml:space="preserve">the </w:t>
            </w:r>
            <w:r w:rsidR="00633E2B">
              <w:rPr>
                <w:rFonts w:ascii="Arial" w:eastAsia="Arial" w:hAnsi="Arial" w:cs="Arial"/>
                <w:sz w:val="20"/>
                <w:szCs w:val="20"/>
                <w:highlight w:val="yellow"/>
              </w:rPr>
              <w:t>S</w:t>
            </w:r>
            <w:r w:rsidR="007B4092">
              <w:rPr>
                <w:rFonts w:ascii="Arial" w:eastAsia="Arial" w:hAnsi="Arial" w:cs="Arial"/>
                <w:sz w:val="20"/>
                <w:szCs w:val="20"/>
                <w:highlight w:val="yellow"/>
              </w:rPr>
              <w:t xml:space="preserve">ole </w:t>
            </w:r>
            <w:r w:rsidR="00633E2B">
              <w:rPr>
                <w:rFonts w:ascii="Arial" w:eastAsia="Arial" w:hAnsi="Arial" w:cs="Arial"/>
                <w:sz w:val="20"/>
                <w:szCs w:val="20"/>
                <w:highlight w:val="yellow"/>
              </w:rPr>
              <w:t xml:space="preserve">Practitioner </w:t>
            </w:r>
            <w:r w:rsidR="007B4092">
              <w:rPr>
                <w:rFonts w:ascii="Arial" w:eastAsia="Arial" w:hAnsi="Arial" w:cs="Arial"/>
                <w:sz w:val="20"/>
                <w:szCs w:val="20"/>
                <w:highlight w:val="yellow"/>
              </w:rPr>
              <w:t>to scale down working hours and fully retire within 3 years.</w:t>
            </w:r>
          </w:p>
          <w:p w14:paraId="661D3B3C" w14:textId="42882A69" w:rsidR="008810C3" w:rsidRPr="00564D86" w:rsidRDefault="008810C3" w:rsidP="0097190B">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w:t>
            </w:r>
            <w:r w:rsidR="00A619D5">
              <w:rPr>
                <w:rFonts w:ascii="Arial" w:eastAsia="Arial" w:hAnsi="Arial" w:cs="Arial"/>
                <w:sz w:val="20"/>
                <w:szCs w:val="20"/>
                <w:highlight w:val="yellow"/>
              </w:rPr>
              <w:t>3</w:t>
            </w:r>
            <w:r>
              <w:rPr>
                <w:rFonts w:ascii="Arial" w:eastAsia="Arial" w:hAnsi="Arial" w:cs="Arial"/>
                <w:sz w:val="20"/>
                <w:szCs w:val="20"/>
                <w:highlight w:val="yellow"/>
              </w:rPr>
              <w:t>)</w:t>
            </w:r>
            <w:r>
              <w:rPr>
                <w:rFonts w:ascii="Arial" w:eastAsia="Arial" w:hAnsi="Arial" w:cs="Arial"/>
                <w:sz w:val="20"/>
                <w:szCs w:val="20"/>
                <w:highlight w:val="yellow"/>
              </w:rPr>
              <w:tab/>
              <w:t>Ensuring regular review and update of the Practice Succession Plan</w:t>
            </w:r>
          </w:p>
        </w:tc>
      </w:tr>
      <w:tr w:rsidR="008810C3" w:rsidRPr="00D260E1" w14:paraId="588A1D60" w14:textId="77777777" w:rsidTr="00E9585B">
        <w:trPr>
          <w:trHeight w:val="638"/>
        </w:trPr>
        <w:tc>
          <w:tcPr>
            <w:tcW w:w="3261" w:type="dxa"/>
            <w:tcBorders>
              <w:top w:val="single" w:sz="4" w:space="0" w:color="000000"/>
              <w:left w:val="single" w:sz="4" w:space="0" w:color="000000"/>
              <w:bottom w:val="single" w:sz="4" w:space="0" w:color="000000"/>
              <w:right w:val="single" w:sz="4" w:space="0" w:color="000000"/>
            </w:tcBorders>
          </w:tcPr>
          <w:p w14:paraId="76F96774" w14:textId="77777777" w:rsidR="008810C3" w:rsidRPr="00D260E1" w:rsidRDefault="008810C3" w:rsidP="0097190B">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5902B943" w14:textId="77777777" w:rsidR="008810C3" w:rsidRPr="00D260E1" w:rsidRDefault="008810C3" w:rsidP="0097190B">
            <w:pPr>
              <w:spacing w:before="60" w:after="60"/>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38EDEF38" w14:textId="77777777" w:rsidR="00117320" w:rsidRDefault="008810C3" w:rsidP="008810C3">
      <w:pPr>
        <w:rPr>
          <w:lang w:val="en-AU"/>
        </w:rPr>
      </w:pPr>
      <w:r>
        <w:rPr>
          <w:lang w:val="en-AU"/>
        </w:rPr>
        <w:br w:type="page"/>
      </w:r>
    </w:p>
    <w:tbl>
      <w:tblPr>
        <w:tblStyle w:val="TableGrid0"/>
        <w:tblW w:w="9639" w:type="dxa"/>
        <w:tblInd w:w="-5" w:type="dxa"/>
        <w:tblCellMar>
          <w:top w:w="7" w:type="dxa"/>
          <w:left w:w="106" w:type="dxa"/>
          <w:right w:w="81" w:type="dxa"/>
        </w:tblCellMar>
        <w:tblLook w:val="04A0" w:firstRow="1" w:lastRow="0" w:firstColumn="1" w:lastColumn="0" w:noHBand="0" w:noVBand="1"/>
      </w:tblPr>
      <w:tblGrid>
        <w:gridCol w:w="3261"/>
        <w:gridCol w:w="2551"/>
        <w:gridCol w:w="3827"/>
      </w:tblGrid>
      <w:tr w:rsidR="00117320" w:rsidRPr="00D260E1" w14:paraId="5825875D" w14:textId="77777777" w:rsidTr="00BC2877">
        <w:trPr>
          <w:trHeight w:val="475"/>
        </w:trPr>
        <w:tc>
          <w:tcPr>
            <w:tcW w:w="3261" w:type="dxa"/>
            <w:tcBorders>
              <w:top w:val="single" w:sz="4" w:space="0" w:color="000000"/>
              <w:left w:val="single" w:sz="4" w:space="0" w:color="000000"/>
              <w:bottom w:val="single" w:sz="4" w:space="0" w:color="000000"/>
              <w:right w:val="single" w:sz="4" w:space="0" w:color="000000"/>
            </w:tcBorders>
          </w:tcPr>
          <w:p w14:paraId="1AFF0100" w14:textId="3C340242" w:rsidR="00117320" w:rsidRPr="00D260E1" w:rsidRDefault="00117320" w:rsidP="00D45882">
            <w:pPr>
              <w:spacing w:before="60" w:after="60"/>
              <w:ind w:left="2"/>
              <w:rPr>
                <w:rFonts w:ascii="Arial" w:eastAsia="Arial" w:hAnsi="Arial" w:cs="Arial"/>
                <w:b/>
                <w:sz w:val="20"/>
                <w:szCs w:val="20"/>
              </w:rPr>
            </w:pPr>
            <w:r w:rsidRPr="00D260E1">
              <w:rPr>
                <w:rFonts w:ascii="Arial" w:eastAsia="Arial" w:hAnsi="Arial" w:cs="Arial"/>
                <w:b/>
                <w:sz w:val="20"/>
                <w:szCs w:val="20"/>
              </w:rPr>
              <w:lastRenderedPageBreak/>
              <w:t xml:space="preserve">Risk Number – </w:t>
            </w:r>
            <w:r w:rsidRPr="009A190E">
              <w:rPr>
                <w:rFonts w:ascii="Arial" w:eastAsia="Arial" w:hAnsi="Arial" w:cs="Arial"/>
                <w:b/>
                <w:sz w:val="20"/>
                <w:szCs w:val="20"/>
                <w:highlight w:val="yellow"/>
              </w:rPr>
              <w:t>R00</w:t>
            </w:r>
            <w:r w:rsidRPr="00052794">
              <w:rPr>
                <w:rFonts w:ascii="Arial" w:eastAsia="Arial" w:hAnsi="Arial" w:cs="Arial"/>
                <w:b/>
                <w:sz w:val="20"/>
                <w:szCs w:val="20"/>
                <w:highlight w:val="yellow"/>
              </w:rPr>
              <w:t>0</w:t>
            </w:r>
            <w:r w:rsidR="00480489" w:rsidRPr="007E5683">
              <w:rPr>
                <w:rFonts w:ascii="Arial" w:eastAsia="Arial" w:hAnsi="Arial" w:cs="Arial"/>
                <w:b/>
                <w:sz w:val="20"/>
                <w:szCs w:val="20"/>
                <w:highlight w:val="yellow"/>
              </w:rPr>
              <w:t>2</w:t>
            </w:r>
          </w:p>
          <w:p w14:paraId="43D625AE" w14:textId="77777777" w:rsidR="00117320" w:rsidRPr="00D260E1" w:rsidRDefault="00117320" w:rsidP="00D45882">
            <w:pPr>
              <w:spacing w:before="60" w:after="60"/>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09706566" w14:textId="77777777" w:rsidR="00117320" w:rsidRPr="00D260E1" w:rsidRDefault="00117320" w:rsidP="00D45882">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37EE9DB9" w14:textId="77777777" w:rsidR="00117320" w:rsidRPr="00D260E1" w:rsidRDefault="00117320" w:rsidP="00D45882">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117320" w:rsidRPr="00D260E1" w14:paraId="3AE956A7" w14:textId="77777777" w:rsidTr="00BC2877">
        <w:trPr>
          <w:trHeight w:val="475"/>
        </w:trPr>
        <w:tc>
          <w:tcPr>
            <w:tcW w:w="3261" w:type="dxa"/>
            <w:tcBorders>
              <w:top w:val="single" w:sz="4" w:space="0" w:color="000000"/>
              <w:left w:val="single" w:sz="4" w:space="0" w:color="000000"/>
              <w:bottom w:val="single" w:sz="4" w:space="0" w:color="000000"/>
              <w:right w:val="single" w:sz="4" w:space="0" w:color="000000"/>
            </w:tcBorders>
          </w:tcPr>
          <w:p w14:paraId="32C6EDBA" w14:textId="77777777" w:rsidR="00117320" w:rsidRPr="00D260E1" w:rsidRDefault="00117320" w:rsidP="00D45882">
            <w:pPr>
              <w:spacing w:before="60" w:after="60"/>
              <w:ind w:left="2"/>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149AC47A" w14:textId="77777777" w:rsidR="00117320" w:rsidRPr="00D260E1" w:rsidRDefault="00117320" w:rsidP="00D45882">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10702FE0" w14:textId="77777777" w:rsidR="00117320" w:rsidRPr="00D260E1" w:rsidRDefault="00117320" w:rsidP="00D45882">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117320" w:rsidRPr="00D260E1" w14:paraId="35473F9D" w14:textId="77777777" w:rsidTr="00BC2877">
        <w:trPr>
          <w:trHeight w:val="475"/>
        </w:trPr>
        <w:tc>
          <w:tcPr>
            <w:tcW w:w="3261" w:type="dxa"/>
            <w:tcBorders>
              <w:top w:val="single" w:sz="4" w:space="0" w:color="000000"/>
              <w:left w:val="single" w:sz="4" w:space="0" w:color="000000"/>
              <w:bottom w:val="single" w:sz="4" w:space="0" w:color="000000"/>
              <w:right w:val="single" w:sz="4" w:space="0" w:color="000000"/>
            </w:tcBorders>
          </w:tcPr>
          <w:p w14:paraId="24AE19F0" w14:textId="77777777" w:rsidR="00117320" w:rsidRPr="00D260E1" w:rsidRDefault="00117320" w:rsidP="00D45882">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378" w:type="dxa"/>
            <w:gridSpan w:val="2"/>
            <w:tcBorders>
              <w:top w:val="single" w:sz="4" w:space="0" w:color="000000"/>
              <w:left w:val="single" w:sz="4" w:space="0" w:color="000000"/>
              <w:bottom w:val="single" w:sz="4" w:space="0" w:color="000000"/>
              <w:right w:val="single" w:sz="4" w:space="0" w:color="000000"/>
            </w:tcBorders>
          </w:tcPr>
          <w:p w14:paraId="4625DACA" w14:textId="33E8372B" w:rsidR="00117320" w:rsidRPr="006A10BF" w:rsidRDefault="00E62E56" w:rsidP="00D45882">
            <w:pPr>
              <w:spacing w:before="60" w:after="60"/>
              <w:rPr>
                <w:rFonts w:ascii="Arial" w:hAnsi="Arial" w:cs="Arial"/>
                <w:b/>
                <w:bCs/>
                <w:sz w:val="20"/>
                <w:szCs w:val="20"/>
              </w:rPr>
            </w:pPr>
            <w:r w:rsidRPr="006A10BF">
              <w:rPr>
                <w:rFonts w:ascii="Arial" w:hAnsi="Arial" w:cs="Arial"/>
                <w:b/>
                <w:bCs/>
                <w:sz w:val="20"/>
                <w:szCs w:val="20"/>
              </w:rPr>
              <w:t>Professional Standards Non-Compliance</w:t>
            </w:r>
          </w:p>
        </w:tc>
      </w:tr>
      <w:tr w:rsidR="00117320" w:rsidRPr="00D260E1" w14:paraId="2EF3BA11" w14:textId="77777777" w:rsidTr="00BC2877">
        <w:trPr>
          <w:trHeight w:val="1164"/>
        </w:trPr>
        <w:tc>
          <w:tcPr>
            <w:tcW w:w="3261" w:type="dxa"/>
            <w:tcBorders>
              <w:top w:val="single" w:sz="4" w:space="0" w:color="000000"/>
              <w:left w:val="single" w:sz="4" w:space="0" w:color="000000"/>
              <w:bottom w:val="single" w:sz="4" w:space="0" w:color="000000"/>
              <w:right w:val="single" w:sz="4" w:space="0" w:color="000000"/>
            </w:tcBorders>
          </w:tcPr>
          <w:p w14:paraId="096047C6" w14:textId="77777777" w:rsidR="00117320" w:rsidRPr="00D260E1" w:rsidRDefault="00117320" w:rsidP="00D45882">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378" w:type="dxa"/>
            <w:gridSpan w:val="2"/>
            <w:tcBorders>
              <w:top w:val="single" w:sz="4" w:space="0" w:color="000000"/>
              <w:left w:val="single" w:sz="4" w:space="0" w:color="000000"/>
              <w:bottom w:val="single" w:sz="4" w:space="0" w:color="000000"/>
              <w:right w:val="single" w:sz="4" w:space="0" w:color="000000"/>
            </w:tcBorders>
          </w:tcPr>
          <w:p w14:paraId="4DAE3352" w14:textId="62F77CB4" w:rsidR="00117320" w:rsidRPr="009805C1" w:rsidRDefault="005D2573" w:rsidP="00D45882">
            <w:pPr>
              <w:spacing w:before="60" w:after="60"/>
              <w:rPr>
                <w:rFonts w:ascii="Arial" w:eastAsia="Arial" w:hAnsi="Arial" w:cs="Arial"/>
                <w:b/>
                <w:bCs/>
                <w:sz w:val="20"/>
                <w:szCs w:val="20"/>
                <w:highlight w:val="yellow"/>
              </w:rPr>
            </w:pPr>
            <w:r>
              <w:rPr>
                <w:rFonts w:ascii="Arial" w:eastAsia="Arial" w:hAnsi="Arial" w:cs="Arial"/>
                <w:b/>
                <w:bCs/>
                <w:sz w:val="20"/>
                <w:szCs w:val="20"/>
              </w:rPr>
              <w:t>Governance</w:t>
            </w:r>
          </w:p>
        </w:tc>
      </w:tr>
      <w:tr w:rsidR="00117320" w:rsidRPr="00D260E1" w14:paraId="7458E283" w14:textId="77777777" w:rsidTr="00BC2877">
        <w:trPr>
          <w:trHeight w:val="1164"/>
        </w:trPr>
        <w:tc>
          <w:tcPr>
            <w:tcW w:w="3261" w:type="dxa"/>
            <w:tcBorders>
              <w:top w:val="single" w:sz="4" w:space="0" w:color="000000"/>
              <w:left w:val="single" w:sz="4" w:space="0" w:color="000000"/>
              <w:bottom w:val="single" w:sz="4" w:space="0" w:color="000000"/>
              <w:right w:val="single" w:sz="4" w:space="0" w:color="000000"/>
            </w:tcBorders>
          </w:tcPr>
          <w:p w14:paraId="5735D985" w14:textId="77777777" w:rsidR="00117320" w:rsidRPr="00D260E1" w:rsidRDefault="00117320" w:rsidP="00D45882">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378" w:type="dxa"/>
            <w:gridSpan w:val="2"/>
            <w:tcBorders>
              <w:top w:val="single" w:sz="4" w:space="0" w:color="000000"/>
              <w:left w:val="single" w:sz="4" w:space="0" w:color="000000"/>
              <w:bottom w:val="single" w:sz="4" w:space="0" w:color="000000"/>
              <w:right w:val="single" w:sz="4" w:space="0" w:color="000000"/>
            </w:tcBorders>
          </w:tcPr>
          <w:p w14:paraId="47E697C3" w14:textId="7A8582D9" w:rsidR="00117320" w:rsidRPr="00080866" w:rsidRDefault="004C5DC2" w:rsidP="00D45882">
            <w:pPr>
              <w:spacing w:before="60" w:after="60"/>
              <w:rPr>
                <w:rFonts w:ascii="Arial" w:hAnsi="Arial" w:cs="Arial"/>
                <w:sz w:val="20"/>
                <w:szCs w:val="20"/>
                <w:highlight w:val="green"/>
              </w:rPr>
            </w:pPr>
            <w:r w:rsidRPr="00EB4C9A">
              <w:rPr>
                <w:rFonts w:ascii="Arial" w:eastAsia="Arial" w:hAnsi="Arial" w:cs="Arial"/>
                <w:sz w:val="20"/>
                <w:szCs w:val="20"/>
                <w:highlight w:val="yellow"/>
              </w:rPr>
              <w:t>Keeping up-to-date with changing professional standards</w:t>
            </w:r>
            <w:r w:rsidR="009A531E" w:rsidRPr="00EB4C9A">
              <w:rPr>
                <w:rFonts w:ascii="Arial" w:eastAsia="Arial" w:hAnsi="Arial" w:cs="Arial"/>
                <w:sz w:val="20"/>
                <w:szCs w:val="20"/>
                <w:highlight w:val="yellow"/>
              </w:rPr>
              <w:t xml:space="preserve"> and related </w:t>
            </w:r>
            <w:r w:rsidR="00EB4C9A" w:rsidRPr="00EB4C9A">
              <w:rPr>
                <w:rFonts w:ascii="Arial" w:eastAsia="Arial" w:hAnsi="Arial" w:cs="Arial"/>
                <w:sz w:val="20"/>
                <w:szCs w:val="20"/>
                <w:highlight w:val="yellow"/>
              </w:rPr>
              <w:t>legislative requirements.</w:t>
            </w:r>
          </w:p>
        </w:tc>
      </w:tr>
      <w:tr w:rsidR="00117320" w:rsidRPr="00D260E1" w14:paraId="389C01A8" w14:textId="77777777" w:rsidTr="00BC2877">
        <w:trPr>
          <w:trHeight w:val="1620"/>
        </w:trPr>
        <w:tc>
          <w:tcPr>
            <w:tcW w:w="3261" w:type="dxa"/>
            <w:tcBorders>
              <w:top w:val="single" w:sz="4" w:space="0" w:color="000000"/>
              <w:left w:val="single" w:sz="4" w:space="0" w:color="000000"/>
              <w:bottom w:val="single" w:sz="4" w:space="0" w:color="000000"/>
              <w:right w:val="single" w:sz="4" w:space="0" w:color="000000"/>
            </w:tcBorders>
          </w:tcPr>
          <w:p w14:paraId="10F6B128" w14:textId="77777777" w:rsidR="00117320" w:rsidRPr="00D260E1" w:rsidRDefault="00117320" w:rsidP="00D45882">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62F6FEDB" w14:textId="1865415B" w:rsidR="00117320" w:rsidRPr="00080866" w:rsidRDefault="000C7062" w:rsidP="00D45882">
            <w:pPr>
              <w:spacing w:before="60" w:after="60"/>
              <w:ind w:right="30"/>
              <w:rPr>
                <w:rFonts w:ascii="Arial" w:eastAsia="Arial" w:hAnsi="Arial" w:cs="Arial"/>
                <w:sz w:val="20"/>
                <w:szCs w:val="20"/>
                <w:highlight w:val="green"/>
              </w:rPr>
            </w:pPr>
            <w:r w:rsidRPr="00BE1D8F">
              <w:rPr>
                <w:rFonts w:ascii="Arial" w:eastAsia="Arial" w:hAnsi="Arial" w:cs="Arial"/>
                <w:sz w:val="20"/>
                <w:szCs w:val="20"/>
                <w:highlight w:val="yellow"/>
              </w:rPr>
              <w:t xml:space="preserve">Moderate risk </w:t>
            </w:r>
            <w:r w:rsidR="0076464A" w:rsidRPr="00BE1D8F">
              <w:rPr>
                <w:rFonts w:ascii="Arial" w:eastAsia="Arial" w:hAnsi="Arial" w:cs="Arial"/>
                <w:sz w:val="20"/>
                <w:szCs w:val="20"/>
                <w:highlight w:val="yellow"/>
              </w:rPr>
              <w:t>that professional services provided to clients may be technically deficient or not delivered to the service standard expected by professional standards issued by APESB and IPA.</w:t>
            </w:r>
          </w:p>
        </w:tc>
      </w:tr>
      <w:tr w:rsidR="00117320" w:rsidRPr="00D260E1" w14:paraId="4ACF594A" w14:textId="77777777" w:rsidTr="00BC2877">
        <w:trPr>
          <w:trHeight w:val="836"/>
        </w:trPr>
        <w:tc>
          <w:tcPr>
            <w:tcW w:w="3261" w:type="dxa"/>
            <w:tcBorders>
              <w:top w:val="single" w:sz="4" w:space="0" w:color="000000"/>
              <w:left w:val="single" w:sz="4" w:space="0" w:color="000000"/>
              <w:bottom w:val="single" w:sz="4" w:space="0" w:color="000000"/>
              <w:right w:val="single" w:sz="4" w:space="0" w:color="000000"/>
            </w:tcBorders>
          </w:tcPr>
          <w:p w14:paraId="53F86BA9" w14:textId="77777777" w:rsidR="00117320" w:rsidRPr="00D260E1" w:rsidRDefault="00117320" w:rsidP="00D45882">
            <w:pPr>
              <w:spacing w:before="60" w:after="60"/>
              <w:ind w:left="2"/>
              <w:rPr>
                <w:rFonts w:ascii="Arial" w:hAnsi="Arial" w:cs="Arial"/>
                <w:sz w:val="20"/>
                <w:szCs w:val="20"/>
              </w:rPr>
            </w:pPr>
            <w:r>
              <w:rPr>
                <w:rFonts w:ascii="Arial" w:eastAsia="Arial" w:hAnsi="Arial" w:cs="Arial"/>
                <w:sz w:val="20"/>
                <w:szCs w:val="20"/>
              </w:rPr>
              <w:t>Consequence of occurrence</w:t>
            </w:r>
          </w:p>
          <w:p w14:paraId="7C47263B" w14:textId="77777777" w:rsidR="00117320" w:rsidRPr="00D260E1" w:rsidRDefault="00117320" w:rsidP="00D45882">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50929E98" w14:textId="77777777" w:rsidR="00117320" w:rsidRPr="00D260E1" w:rsidRDefault="00117320" w:rsidP="00D45882">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378" w:type="dxa"/>
            <w:gridSpan w:val="2"/>
            <w:tcBorders>
              <w:top w:val="single" w:sz="4" w:space="0" w:color="000000"/>
              <w:left w:val="single" w:sz="4" w:space="0" w:color="000000"/>
              <w:bottom w:val="single" w:sz="4" w:space="0" w:color="000000"/>
              <w:right w:val="single" w:sz="4" w:space="0" w:color="000000"/>
            </w:tcBorders>
          </w:tcPr>
          <w:p w14:paraId="23DAFC1F" w14:textId="109BCD95" w:rsidR="00117320" w:rsidRPr="00BE1D8F" w:rsidRDefault="008539B7" w:rsidP="00D45882">
            <w:pPr>
              <w:spacing w:before="60" w:after="60"/>
              <w:rPr>
                <w:rFonts w:ascii="Arial" w:hAnsi="Arial" w:cs="Arial"/>
                <w:sz w:val="20"/>
                <w:szCs w:val="20"/>
                <w:highlight w:val="yellow"/>
              </w:rPr>
            </w:pPr>
            <w:r w:rsidRPr="00BE1D8F">
              <w:rPr>
                <w:rFonts w:ascii="Arial" w:hAnsi="Arial" w:cs="Arial"/>
                <w:sz w:val="20"/>
                <w:szCs w:val="20"/>
                <w:highlight w:val="yellow"/>
              </w:rPr>
              <w:t>2</w:t>
            </w:r>
          </w:p>
          <w:p w14:paraId="2306EF01" w14:textId="77777777" w:rsidR="00117320" w:rsidRPr="00BE1D8F" w:rsidRDefault="00117320" w:rsidP="00D45882">
            <w:pPr>
              <w:spacing w:before="60" w:after="60"/>
              <w:rPr>
                <w:rFonts w:ascii="Arial" w:hAnsi="Arial" w:cs="Arial"/>
                <w:sz w:val="20"/>
                <w:szCs w:val="20"/>
                <w:highlight w:val="yellow"/>
              </w:rPr>
            </w:pPr>
            <w:r w:rsidRPr="00BE1D8F">
              <w:rPr>
                <w:rFonts w:ascii="Arial" w:hAnsi="Arial" w:cs="Arial"/>
                <w:sz w:val="20"/>
                <w:szCs w:val="20"/>
                <w:highlight w:val="yellow"/>
              </w:rPr>
              <w:t>2</w:t>
            </w:r>
          </w:p>
          <w:p w14:paraId="5C0BC69D" w14:textId="25B006E4" w:rsidR="00117320" w:rsidRPr="008539B7" w:rsidRDefault="008539B7" w:rsidP="00D45882">
            <w:pPr>
              <w:spacing w:before="60" w:after="60"/>
              <w:rPr>
                <w:rFonts w:ascii="Arial" w:hAnsi="Arial" w:cs="Arial"/>
                <w:b/>
                <w:bCs/>
                <w:color w:val="FFFFFF" w:themeColor="background1"/>
                <w:sz w:val="20"/>
                <w:szCs w:val="20"/>
              </w:rPr>
            </w:pPr>
            <w:r w:rsidRPr="00BE1D8F">
              <w:rPr>
                <w:rFonts w:ascii="Arial" w:hAnsi="Arial" w:cs="Arial"/>
                <w:b/>
                <w:bCs/>
                <w:sz w:val="20"/>
                <w:szCs w:val="20"/>
                <w:highlight w:val="yellow"/>
              </w:rPr>
              <w:t>Medium</w:t>
            </w:r>
            <w:r w:rsidR="00117320" w:rsidRPr="00BE1D8F">
              <w:rPr>
                <w:rFonts w:ascii="Arial" w:hAnsi="Arial" w:cs="Arial"/>
                <w:b/>
                <w:bCs/>
                <w:sz w:val="20"/>
                <w:szCs w:val="20"/>
                <w:highlight w:val="yellow"/>
              </w:rPr>
              <w:t xml:space="preserve"> </w:t>
            </w:r>
            <w:r w:rsidRPr="00BE1D8F">
              <w:rPr>
                <w:rFonts w:ascii="Arial" w:hAnsi="Arial" w:cs="Arial"/>
                <w:b/>
                <w:bCs/>
                <w:sz w:val="20"/>
                <w:szCs w:val="20"/>
                <w:highlight w:val="yellow"/>
              </w:rPr>
              <w:t>4</w:t>
            </w:r>
          </w:p>
        </w:tc>
      </w:tr>
      <w:tr w:rsidR="00117320" w:rsidRPr="00D260E1" w14:paraId="0EE8522A" w14:textId="77777777" w:rsidTr="00BC2877">
        <w:trPr>
          <w:trHeight w:val="475"/>
        </w:trPr>
        <w:tc>
          <w:tcPr>
            <w:tcW w:w="3261" w:type="dxa"/>
            <w:tcBorders>
              <w:top w:val="single" w:sz="4" w:space="0" w:color="000000"/>
              <w:left w:val="single" w:sz="4" w:space="0" w:color="000000"/>
              <w:bottom w:val="single" w:sz="4" w:space="0" w:color="000000"/>
              <w:right w:val="single" w:sz="4" w:space="0" w:color="000000"/>
            </w:tcBorders>
          </w:tcPr>
          <w:p w14:paraId="0FA14713" w14:textId="77777777" w:rsidR="00117320" w:rsidRPr="00D260E1" w:rsidRDefault="00117320" w:rsidP="00D45882">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378" w:type="dxa"/>
            <w:gridSpan w:val="2"/>
            <w:tcBorders>
              <w:top w:val="single" w:sz="4" w:space="0" w:color="000000"/>
              <w:left w:val="single" w:sz="4" w:space="0" w:color="000000"/>
              <w:bottom w:val="single" w:sz="4" w:space="0" w:color="000000"/>
              <w:right w:val="single" w:sz="4" w:space="0" w:color="000000"/>
            </w:tcBorders>
          </w:tcPr>
          <w:p w14:paraId="3930598D" w14:textId="77777777" w:rsidR="00117320" w:rsidRPr="00D260E1" w:rsidRDefault="00117320" w:rsidP="00D45882">
            <w:pPr>
              <w:spacing w:before="60" w:after="60"/>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117320" w:rsidRPr="00D260E1" w14:paraId="4F5ECC49" w14:textId="77777777" w:rsidTr="00BC2877">
        <w:trPr>
          <w:trHeight w:val="1164"/>
        </w:trPr>
        <w:tc>
          <w:tcPr>
            <w:tcW w:w="3261" w:type="dxa"/>
            <w:tcBorders>
              <w:top w:val="single" w:sz="4" w:space="0" w:color="000000"/>
              <w:left w:val="single" w:sz="4" w:space="0" w:color="000000"/>
              <w:bottom w:val="single" w:sz="4" w:space="0" w:color="000000"/>
              <w:right w:val="single" w:sz="4" w:space="0" w:color="000000"/>
            </w:tcBorders>
          </w:tcPr>
          <w:p w14:paraId="01A4C3DE" w14:textId="77777777" w:rsidR="00117320" w:rsidRPr="00D260E1" w:rsidRDefault="00117320" w:rsidP="00D45882">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378" w:type="dxa"/>
            <w:gridSpan w:val="2"/>
            <w:tcBorders>
              <w:top w:val="single" w:sz="4" w:space="0" w:color="000000"/>
              <w:left w:val="single" w:sz="4" w:space="0" w:color="000000"/>
              <w:bottom w:val="single" w:sz="4" w:space="0" w:color="000000"/>
              <w:right w:val="single" w:sz="4" w:space="0" w:color="000000"/>
            </w:tcBorders>
          </w:tcPr>
          <w:p w14:paraId="28FACE60" w14:textId="2E6F697F" w:rsidR="00117320" w:rsidRPr="00D45882" w:rsidRDefault="00117320" w:rsidP="00D45882">
            <w:pPr>
              <w:spacing w:before="60" w:after="60"/>
              <w:ind w:left="357" w:hanging="357"/>
              <w:rPr>
                <w:rFonts w:ascii="Arial" w:eastAsia="Arial" w:hAnsi="Arial" w:cs="Arial"/>
                <w:sz w:val="20"/>
                <w:szCs w:val="20"/>
                <w:highlight w:val="yellow"/>
              </w:rPr>
            </w:pPr>
            <w:r w:rsidRPr="00D45882">
              <w:rPr>
                <w:rFonts w:ascii="Arial" w:eastAsia="Arial" w:hAnsi="Arial" w:cs="Arial"/>
                <w:sz w:val="20"/>
                <w:szCs w:val="20"/>
                <w:highlight w:val="yellow"/>
              </w:rPr>
              <w:t>(1)</w:t>
            </w:r>
            <w:r w:rsidRPr="00D45882">
              <w:rPr>
                <w:rFonts w:ascii="Arial" w:eastAsia="Arial" w:hAnsi="Arial" w:cs="Arial"/>
                <w:sz w:val="20"/>
                <w:szCs w:val="20"/>
                <w:highlight w:val="yellow"/>
              </w:rPr>
              <w:tab/>
            </w:r>
            <w:r w:rsidR="00277C40" w:rsidRPr="00D45882">
              <w:rPr>
                <w:rFonts w:ascii="Arial" w:eastAsia="Arial" w:hAnsi="Arial" w:cs="Arial"/>
                <w:sz w:val="20"/>
                <w:szCs w:val="20"/>
                <w:highlight w:val="yellow"/>
              </w:rPr>
              <w:t>Regular attendance at relevant training courses</w:t>
            </w:r>
            <w:r w:rsidR="00745A54" w:rsidRPr="00D45882">
              <w:rPr>
                <w:rFonts w:ascii="Arial" w:eastAsia="Arial" w:hAnsi="Arial" w:cs="Arial"/>
                <w:sz w:val="20"/>
                <w:szCs w:val="20"/>
                <w:highlight w:val="yellow"/>
              </w:rPr>
              <w:t xml:space="preserve"> in compliance with IPA Pronouncement 7</w:t>
            </w:r>
            <w:r w:rsidRPr="00D45882">
              <w:rPr>
                <w:rFonts w:ascii="Arial" w:eastAsia="Arial" w:hAnsi="Arial" w:cs="Arial"/>
                <w:sz w:val="20"/>
                <w:szCs w:val="20"/>
                <w:highlight w:val="yellow"/>
              </w:rPr>
              <w:t>.</w:t>
            </w:r>
          </w:p>
          <w:p w14:paraId="38CC1198" w14:textId="02245118" w:rsidR="00117320" w:rsidRPr="00D45882" w:rsidRDefault="00117320" w:rsidP="00D45882">
            <w:pPr>
              <w:spacing w:before="60" w:after="60"/>
              <w:ind w:left="357" w:hanging="357"/>
              <w:rPr>
                <w:rFonts w:ascii="Arial" w:eastAsia="Arial" w:hAnsi="Arial" w:cs="Arial"/>
                <w:sz w:val="20"/>
                <w:szCs w:val="20"/>
                <w:highlight w:val="yellow"/>
              </w:rPr>
            </w:pPr>
            <w:r w:rsidRPr="00D45882">
              <w:rPr>
                <w:rFonts w:ascii="Arial" w:eastAsia="Arial" w:hAnsi="Arial" w:cs="Arial"/>
                <w:sz w:val="20"/>
                <w:szCs w:val="20"/>
                <w:highlight w:val="yellow"/>
              </w:rPr>
              <w:t>(2)</w:t>
            </w:r>
            <w:r w:rsidRPr="00D45882">
              <w:rPr>
                <w:rFonts w:ascii="Arial" w:eastAsia="Arial" w:hAnsi="Arial" w:cs="Arial"/>
                <w:sz w:val="20"/>
                <w:szCs w:val="20"/>
                <w:highlight w:val="yellow"/>
              </w:rPr>
              <w:tab/>
            </w:r>
            <w:r w:rsidR="00935E70" w:rsidRPr="00D45882">
              <w:rPr>
                <w:rFonts w:ascii="Arial" w:eastAsia="Arial" w:hAnsi="Arial" w:cs="Arial"/>
                <w:sz w:val="20"/>
                <w:szCs w:val="20"/>
                <w:highlight w:val="yellow"/>
              </w:rPr>
              <w:t>Ensuring practice management software is kept up-to-date</w:t>
            </w:r>
            <w:r w:rsidRPr="00D45882">
              <w:rPr>
                <w:rFonts w:ascii="Arial" w:eastAsia="Arial" w:hAnsi="Arial" w:cs="Arial"/>
                <w:sz w:val="20"/>
                <w:szCs w:val="20"/>
                <w:highlight w:val="yellow"/>
              </w:rPr>
              <w:t>.</w:t>
            </w:r>
          </w:p>
          <w:p w14:paraId="07CBB599" w14:textId="5D6594C7" w:rsidR="00117320" w:rsidRPr="00D45882" w:rsidRDefault="00117320" w:rsidP="00D45882">
            <w:pPr>
              <w:spacing w:before="60" w:after="60"/>
              <w:ind w:left="357" w:hanging="357"/>
              <w:rPr>
                <w:rFonts w:ascii="Arial" w:eastAsia="Arial" w:hAnsi="Arial" w:cs="Arial"/>
                <w:sz w:val="20"/>
                <w:szCs w:val="20"/>
                <w:highlight w:val="yellow"/>
              </w:rPr>
            </w:pPr>
            <w:r w:rsidRPr="00D45882">
              <w:rPr>
                <w:rFonts w:ascii="Arial" w:eastAsia="Arial" w:hAnsi="Arial" w:cs="Arial"/>
                <w:sz w:val="20"/>
                <w:szCs w:val="20"/>
                <w:highlight w:val="yellow"/>
              </w:rPr>
              <w:t>(3)</w:t>
            </w:r>
            <w:r w:rsidRPr="00D45882">
              <w:rPr>
                <w:rFonts w:ascii="Arial" w:eastAsia="Arial" w:hAnsi="Arial" w:cs="Arial"/>
                <w:sz w:val="20"/>
                <w:szCs w:val="20"/>
                <w:highlight w:val="yellow"/>
              </w:rPr>
              <w:tab/>
            </w:r>
            <w:r w:rsidR="00935E70" w:rsidRPr="00D45882">
              <w:rPr>
                <w:rFonts w:ascii="Arial" w:eastAsia="Arial" w:hAnsi="Arial" w:cs="Arial"/>
                <w:sz w:val="20"/>
                <w:szCs w:val="20"/>
                <w:highlight w:val="yellow"/>
              </w:rPr>
              <w:t xml:space="preserve">Subscription </w:t>
            </w:r>
            <w:r w:rsidR="00ED3722" w:rsidRPr="00D45882">
              <w:rPr>
                <w:rFonts w:ascii="Arial" w:eastAsia="Arial" w:hAnsi="Arial" w:cs="Arial"/>
                <w:sz w:val="20"/>
                <w:szCs w:val="20"/>
                <w:highlight w:val="yellow"/>
              </w:rPr>
              <w:t>to technical newsletters issued by &lt;IPA, ATO, TPB, ASIC&gt;</w:t>
            </w:r>
            <w:r w:rsidRPr="00D45882">
              <w:rPr>
                <w:rFonts w:ascii="Arial" w:eastAsia="Arial" w:hAnsi="Arial" w:cs="Arial"/>
                <w:sz w:val="20"/>
                <w:szCs w:val="20"/>
                <w:highlight w:val="yellow"/>
              </w:rPr>
              <w:t>.</w:t>
            </w:r>
          </w:p>
          <w:p w14:paraId="2D026163" w14:textId="5BFC3268" w:rsidR="00117320" w:rsidRPr="00564D86" w:rsidRDefault="00117320" w:rsidP="00D45882">
            <w:pPr>
              <w:spacing w:before="60" w:after="60"/>
              <w:ind w:left="357" w:hanging="357"/>
              <w:rPr>
                <w:rFonts w:ascii="Arial" w:eastAsia="Arial" w:hAnsi="Arial" w:cs="Arial"/>
                <w:sz w:val="20"/>
                <w:szCs w:val="20"/>
                <w:highlight w:val="yellow"/>
              </w:rPr>
            </w:pPr>
            <w:r w:rsidRPr="00D45882">
              <w:rPr>
                <w:rFonts w:ascii="Arial" w:eastAsia="Arial" w:hAnsi="Arial" w:cs="Arial"/>
                <w:sz w:val="20"/>
                <w:szCs w:val="20"/>
                <w:highlight w:val="yellow"/>
              </w:rPr>
              <w:t>(4)</w:t>
            </w:r>
            <w:r w:rsidRPr="00D45882">
              <w:rPr>
                <w:rFonts w:ascii="Arial" w:eastAsia="Arial" w:hAnsi="Arial" w:cs="Arial"/>
                <w:sz w:val="20"/>
                <w:szCs w:val="20"/>
                <w:highlight w:val="yellow"/>
              </w:rPr>
              <w:tab/>
            </w:r>
            <w:r w:rsidR="00D45882" w:rsidRPr="00D45882">
              <w:rPr>
                <w:rFonts w:ascii="Arial" w:eastAsia="Arial" w:hAnsi="Arial" w:cs="Arial"/>
                <w:sz w:val="20"/>
                <w:szCs w:val="20"/>
                <w:highlight w:val="yellow"/>
              </w:rPr>
              <w:t>Participation at IPA Discussion Groups.</w:t>
            </w:r>
          </w:p>
        </w:tc>
      </w:tr>
      <w:tr w:rsidR="00117320" w:rsidRPr="00D260E1" w14:paraId="4A72D3A0" w14:textId="77777777" w:rsidTr="00BC2877">
        <w:trPr>
          <w:trHeight w:val="638"/>
        </w:trPr>
        <w:tc>
          <w:tcPr>
            <w:tcW w:w="3261" w:type="dxa"/>
            <w:tcBorders>
              <w:top w:val="single" w:sz="4" w:space="0" w:color="000000"/>
              <w:left w:val="single" w:sz="4" w:space="0" w:color="000000"/>
              <w:bottom w:val="single" w:sz="4" w:space="0" w:color="000000"/>
              <w:right w:val="single" w:sz="4" w:space="0" w:color="000000"/>
            </w:tcBorders>
          </w:tcPr>
          <w:p w14:paraId="02CFE4A4" w14:textId="77777777" w:rsidR="00117320" w:rsidRPr="00D260E1" w:rsidRDefault="00117320" w:rsidP="00D45882">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7C830C11" w14:textId="77777777" w:rsidR="00117320" w:rsidRPr="00D260E1" w:rsidRDefault="00117320" w:rsidP="00D45882">
            <w:pPr>
              <w:spacing w:before="60" w:after="60"/>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322D7DD0" w14:textId="77777777" w:rsidR="00117320" w:rsidRDefault="00117320" w:rsidP="00117320">
      <w:pPr>
        <w:rPr>
          <w:lang w:val="en-AU"/>
        </w:rPr>
      </w:pPr>
      <w:r>
        <w:rPr>
          <w:lang w:val="en-AU"/>
        </w:rPr>
        <w:br w:type="page"/>
      </w:r>
    </w:p>
    <w:p w14:paraId="566BD593" w14:textId="01ED464B" w:rsidR="00052794" w:rsidRDefault="00052794" w:rsidP="00052794">
      <w:pPr>
        <w:rPr>
          <w:lang w:val="en-AU"/>
        </w:rPr>
      </w:pPr>
    </w:p>
    <w:tbl>
      <w:tblPr>
        <w:tblStyle w:val="TableGrid0"/>
        <w:tblW w:w="9639" w:type="dxa"/>
        <w:tblInd w:w="-5" w:type="dxa"/>
        <w:tblCellMar>
          <w:top w:w="7" w:type="dxa"/>
          <w:left w:w="106" w:type="dxa"/>
          <w:right w:w="81" w:type="dxa"/>
        </w:tblCellMar>
        <w:tblLook w:val="04A0" w:firstRow="1" w:lastRow="0" w:firstColumn="1" w:lastColumn="0" w:noHBand="0" w:noVBand="1"/>
      </w:tblPr>
      <w:tblGrid>
        <w:gridCol w:w="3261"/>
        <w:gridCol w:w="2551"/>
        <w:gridCol w:w="3827"/>
      </w:tblGrid>
      <w:tr w:rsidR="00052794" w:rsidRPr="00D260E1" w14:paraId="76DDDCF3"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3366A3ED" w14:textId="6B068A4D" w:rsidR="00052794" w:rsidRPr="00D260E1" w:rsidRDefault="00052794" w:rsidP="0097190B">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00AF3CF4" w:rsidRPr="00443CBB">
              <w:rPr>
                <w:rFonts w:ascii="Arial" w:eastAsia="Arial" w:hAnsi="Arial" w:cs="Arial"/>
                <w:b/>
                <w:sz w:val="20"/>
                <w:szCs w:val="20"/>
                <w:highlight w:val="yellow"/>
              </w:rPr>
              <w:t>R000</w:t>
            </w:r>
            <w:r w:rsidR="00480489" w:rsidRPr="00480489">
              <w:rPr>
                <w:rFonts w:ascii="Arial" w:eastAsia="Arial" w:hAnsi="Arial" w:cs="Arial"/>
                <w:b/>
                <w:sz w:val="20"/>
                <w:szCs w:val="20"/>
                <w:highlight w:val="yellow"/>
              </w:rPr>
              <w:t>3</w:t>
            </w:r>
          </w:p>
          <w:p w14:paraId="03AB8668" w14:textId="77777777" w:rsidR="00052794" w:rsidRPr="00D260E1" w:rsidRDefault="00052794" w:rsidP="0097190B">
            <w:pPr>
              <w:spacing w:before="60" w:after="60"/>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664FE5F2" w14:textId="77777777" w:rsidR="00052794" w:rsidRPr="00D260E1" w:rsidRDefault="00052794" w:rsidP="0097190B">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22356E86" w14:textId="77777777" w:rsidR="00052794" w:rsidRPr="00D260E1" w:rsidRDefault="00052794" w:rsidP="0097190B">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052794" w:rsidRPr="00D260E1" w14:paraId="0E5ED3E8"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3872410D" w14:textId="77777777" w:rsidR="00052794" w:rsidRPr="00D260E1" w:rsidRDefault="00052794" w:rsidP="0097190B">
            <w:pPr>
              <w:spacing w:before="60" w:after="60"/>
              <w:ind w:left="2"/>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1236636C" w14:textId="77777777" w:rsidR="00052794" w:rsidRPr="00D260E1" w:rsidRDefault="00052794" w:rsidP="0097190B">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827" w:type="dxa"/>
            <w:tcBorders>
              <w:top w:val="single" w:sz="4" w:space="0" w:color="000000"/>
              <w:left w:val="single" w:sz="4" w:space="0" w:color="000000"/>
              <w:bottom w:val="single" w:sz="4" w:space="0" w:color="000000"/>
              <w:right w:val="single" w:sz="4" w:space="0" w:color="000000"/>
            </w:tcBorders>
          </w:tcPr>
          <w:p w14:paraId="4B90D597" w14:textId="77777777" w:rsidR="00052794" w:rsidRPr="00D260E1" w:rsidRDefault="00052794" w:rsidP="0097190B">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052794" w:rsidRPr="00D260E1" w14:paraId="4E6000FD"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66F41AC9" w14:textId="77777777" w:rsidR="00052794" w:rsidRPr="00D260E1" w:rsidRDefault="00052794" w:rsidP="0097190B">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378" w:type="dxa"/>
            <w:gridSpan w:val="2"/>
            <w:tcBorders>
              <w:top w:val="single" w:sz="4" w:space="0" w:color="000000"/>
              <w:left w:val="single" w:sz="4" w:space="0" w:color="000000"/>
              <w:bottom w:val="single" w:sz="4" w:space="0" w:color="000000"/>
              <w:right w:val="single" w:sz="4" w:space="0" w:color="000000"/>
            </w:tcBorders>
          </w:tcPr>
          <w:p w14:paraId="3DB47101" w14:textId="77777777" w:rsidR="00052794" w:rsidRPr="00D260E1" w:rsidRDefault="00052794" w:rsidP="0097190B">
            <w:pPr>
              <w:spacing w:before="60" w:after="60"/>
              <w:rPr>
                <w:rFonts w:ascii="Arial" w:hAnsi="Arial" w:cs="Arial"/>
                <w:sz w:val="20"/>
                <w:szCs w:val="20"/>
              </w:rPr>
            </w:pPr>
            <w:r>
              <w:rPr>
                <w:rFonts w:ascii="Arial" w:eastAsia="Arial" w:hAnsi="Arial" w:cs="Arial"/>
                <w:b/>
                <w:sz w:val="20"/>
                <w:szCs w:val="20"/>
              </w:rPr>
              <w:t>Damage to premises rendering office unusable</w:t>
            </w:r>
          </w:p>
        </w:tc>
      </w:tr>
      <w:tr w:rsidR="00052794" w:rsidRPr="00AB5977" w14:paraId="20A30C91"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5412CAA4" w14:textId="77777777" w:rsidR="00052794" w:rsidRPr="00D260E1" w:rsidRDefault="00052794" w:rsidP="0097190B">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378" w:type="dxa"/>
            <w:gridSpan w:val="2"/>
            <w:tcBorders>
              <w:top w:val="single" w:sz="4" w:space="0" w:color="000000"/>
              <w:left w:val="single" w:sz="4" w:space="0" w:color="000000"/>
              <w:bottom w:val="single" w:sz="4" w:space="0" w:color="000000"/>
              <w:right w:val="single" w:sz="4" w:space="0" w:color="000000"/>
            </w:tcBorders>
          </w:tcPr>
          <w:p w14:paraId="6FF4E285" w14:textId="77777777" w:rsidR="00052794" w:rsidRPr="00EF48EB" w:rsidRDefault="00052794" w:rsidP="0097190B">
            <w:pPr>
              <w:spacing w:before="60" w:after="60"/>
              <w:rPr>
                <w:rFonts w:ascii="Arial" w:eastAsia="Arial" w:hAnsi="Arial" w:cs="Arial"/>
                <w:b/>
                <w:bCs/>
                <w:sz w:val="20"/>
                <w:szCs w:val="20"/>
                <w:highlight w:val="yellow"/>
              </w:rPr>
            </w:pPr>
            <w:r w:rsidRPr="001B4FC9">
              <w:rPr>
                <w:rFonts w:ascii="Arial" w:eastAsia="Arial" w:hAnsi="Arial" w:cs="Arial"/>
                <w:b/>
                <w:bCs/>
                <w:sz w:val="20"/>
                <w:szCs w:val="20"/>
              </w:rPr>
              <w:t>Business Continuity Risk (Premises)</w:t>
            </w:r>
          </w:p>
        </w:tc>
      </w:tr>
      <w:tr w:rsidR="00052794" w:rsidRPr="00D260E1" w14:paraId="7A8AB87A"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2A25E115" w14:textId="77777777" w:rsidR="00052794" w:rsidRPr="00D260E1" w:rsidRDefault="00052794" w:rsidP="0097190B">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378" w:type="dxa"/>
            <w:gridSpan w:val="2"/>
            <w:tcBorders>
              <w:top w:val="single" w:sz="4" w:space="0" w:color="000000"/>
              <w:left w:val="single" w:sz="4" w:space="0" w:color="000000"/>
              <w:bottom w:val="single" w:sz="4" w:space="0" w:color="000000"/>
              <w:right w:val="single" w:sz="4" w:space="0" w:color="000000"/>
            </w:tcBorders>
          </w:tcPr>
          <w:p w14:paraId="0A38A445" w14:textId="77777777" w:rsidR="00052794" w:rsidRDefault="00052794" w:rsidP="0097190B">
            <w:pPr>
              <w:spacing w:before="60" w:after="60"/>
              <w:rPr>
                <w:rFonts w:ascii="Arial" w:eastAsia="Arial" w:hAnsi="Arial" w:cs="Arial"/>
                <w:sz w:val="20"/>
                <w:szCs w:val="20"/>
                <w:highlight w:val="yellow"/>
              </w:rPr>
            </w:pPr>
            <w:r>
              <w:rPr>
                <w:rFonts w:ascii="Arial" w:eastAsia="Arial" w:hAnsi="Arial" w:cs="Arial"/>
                <w:sz w:val="20"/>
                <w:szCs w:val="20"/>
                <w:highlight w:val="yellow"/>
              </w:rPr>
              <w:t>The Practice is located on a physical premises from which tax [and/or other services] are provided.</w:t>
            </w:r>
          </w:p>
          <w:p w14:paraId="3A02A30A" w14:textId="77777777" w:rsidR="00052794" w:rsidRDefault="00052794" w:rsidP="0097190B">
            <w:pPr>
              <w:spacing w:before="60" w:after="60"/>
              <w:rPr>
                <w:rFonts w:ascii="Arial" w:eastAsia="Arial" w:hAnsi="Arial" w:cs="Arial"/>
                <w:sz w:val="20"/>
                <w:szCs w:val="20"/>
                <w:highlight w:val="yellow"/>
              </w:rPr>
            </w:pPr>
          </w:p>
          <w:p w14:paraId="2A257874" w14:textId="1ED86231" w:rsidR="00052794" w:rsidRPr="00D260E1" w:rsidRDefault="00052794" w:rsidP="0097190B">
            <w:pPr>
              <w:spacing w:before="60" w:after="60"/>
              <w:rPr>
                <w:rFonts w:ascii="Arial" w:hAnsi="Arial" w:cs="Arial"/>
                <w:sz w:val="20"/>
                <w:szCs w:val="20"/>
              </w:rPr>
            </w:pPr>
            <w:r>
              <w:rPr>
                <w:rFonts w:ascii="Arial" w:eastAsia="Arial" w:hAnsi="Arial" w:cs="Arial"/>
                <w:sz w:val="20"/>
                <w:szCs w:val="20"/>
                <w:highlight w:val="yellow"/>
              </w:rPr>
              <w:t>The risk is in relation to the premises no longer being usable by the Practice and therefore services can no longer be provided to clients</w:t>
            </w:r>
            <w:r>
              <w:rPr>
                <w:rFonts w:ascii="Arial" w:eastAsia="Arial" w:hAnsi="Arial" w:cs="Arial"/>
                <w:sz w:val="20"/>
                <w:szCs w:val="20"/>
              </w:rPr>
              <w:t>.</w:t>
            </w:r>
          </w:p>
        </w:tc>
      </w:tr>
      <w:tr w:rsidR="00052794" w:rsidRPr="00D260E1" w14:paraId="4BDAEDFD"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36D42552" w14:textId="77777777" w:rsidR="00052794" w:rsidRPr="00D260E1" w:rsidRDefault="00052794" w:rsidP="0097190B">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03A87E27" w14:textId="77777777" w:rsidR="00052794" w:rsidRDefault="00052794" w:rsidP="0097190B">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The services provided by the Practice may rely upon the physical premises, for example, client files and/or the resources of the Practice (eg computers, laptops or soft copies of documents) may be stored there, or foot traffic to the physical premises may drive client engagement to the Practice.</w:t>
            </w:r>
          </w:p>
          <w:p w14:paraId="71FC5CF5" w14:textId="77777777" w:rsidR="00052794" w:rsidRDefault="00052794" w:rsidP="0097190B">
            <w:pPr>
              <w:spacing w:before="60" w:after="60"/>
              <w:ind w:right="30"/>
              <w:rPr>
                <w:rFonts w:ascii="Arial" w:eastAsia="Arial" w:hAnsi="Arial" w:cs="Arial"/>
                <w:sz w:val="20"/>
                <w:szCs w:val="20"/>
                <w:highlight w:val="yellow"/>
              </w:rPr>
            </w:pPr>
          </w:p>
          <w:p w14:paraId="79870515" w14:textId="12C95077" w:rsidR="00052794" w:rsidRPr="00D260E1" w:rsidRDefault="00052794" w:rsidP="0097190B">
            <w:pPr>
              <w:spacing w:before="60" w:after="60"/>
              <w:ind w:right="30"/>
              <w:rPr>
                <w:rFonts w:ascii="Arial" w:eastAsia="Arial" w:hAnsi="Arial" w:cs="Arial"/>
                <w:sz w:val="20"/>
                <w:szCs w:val="20"/>
              </w:rPr>
            </w:pPr>
            <w:r>
              <w:rPr>
                <w:rFonts w:ascii="Arial" w:eastAsia="Arial" w:hAnsi="Arial" w:cs="Arial"/>
                <w:sz w:val="20"/>
                <w:szCs w:val="20"/>
                <w:highlight w:val="yellow"/>
              </w:rPr>
              <w:t xml:space="preserve">If the premises is no longer usable, client files and/or the Practice’s resources may be lost or damaged and this may affect the Practice’s quality of services delivered to clients. The Practice may also suffer a reduction to revenue streams if the physical premises drove client engagement (eg by way of foot traffic) to the </w:t>
            </w:r>
            <w:r w:rsidR="006E17F2">
              <w:rPr>
                <w:rFonts w:ascii="Arial" w:eastAsia="Arial" w:hAnsi="Arial" w:cs="Arial"/>
                <w:sz w:val="20"/>
                <w:szCs w:val="20"/>
                <w:highlight w:val="yellow"/>
              </w:rPr>
              <w:t>Practice.</w:t>
            </w:r>
          </w:p>
        </w:tc>
      </w:tr>
      <w:tr w:rsidR="00052794" w:rsidRPr="00D260E1" w14:paraId="0E6D331C"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28E8EA63" w14:textId="77777777" w:rsidR="00052794" w:rsidRPr="00D260E1" w:rsidRDefault="00052794" w:rsidP="0097190B">
            <w:pPr>
              <w:spacing w:before="60" w:after="60"/>
              <w:ind w:left="2"/>
              <w:rPr>
                <w:rFonts w:ascii="Arial" w:hAnsi="Arial" w:cs="Arial"/>
                <w:sz w:val="20"/>
                <w:szCs w:val="20"/>
              </w:rPr>
            </w:pPr>
            <w:r>
              <w:rPr>
                <w:rFonts w:ascii="Arial" w:eastAsia="Arial" w:hAnsi="Arial" w:cs="Arial"/>
                <w:sz w:val="20"/>
                <w:szCs w:val="20"/>
              </w:rPr>
              <w:t>Consequence of occurrence</w:t>
            </w:r>
          </w:p>
          <w:p w14:paraId="0A74ABE3" w14:textId="77777777" w:rsidR="00052794" w:rsidRPr="00D260E1" w:rsidRDefault="00052794" w:rsidP="0097190B">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38F2E7BA" w14:textId="77777777" w:rsidR="00052794" w:rsidRPr="00D260E1" w:rsidRDefault="00052794" w:rsidP="0097190B">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378" w:type="dxa"/>
            <w:gridSpan w:val="2"/>
            <w:tcBorders>
              <w:top w:val="single" w:sz="4" w:space="0" w:color="000000"/>
              <w:left w:val="single" w:sz="4" w:space="0" w:color="000000"/>
              <w:bottom w:val="single" w:sz="4" w:space="0" w:color="000000"/>
              <w:right w:val="single" w:sz="4" w:space="0" w:color="000000"/>
            </w:tcBorders>
          </w:tcPr>
          <w:p w14:paraId="59B09041" w14:textId="77777777" w:rsidR="00052794" w:rsidRPr="00443CBB" w:rsidRDefault="00052794" w:rsidP="0097190B">
            <w:pPr>
              <w:spacing w:before="60" w:after="60"/>
              <w:rPr>
                <w:rFonts w:ascii="Arial" w:hAnsi="Arial" w:cs="Arial"/>
                <w:sz w:val="20"/>
                <w:szCs w:val="20"/>
                <w:highlight w:val="yellow"/>
              </w:rPr>
            </w:pPr>
            <w:r w:rsidRPr="00443CBB">
              <w:rPr>
                <w:rFonts w:ascii="Arial" w:eastAsia="Arial" w:hAnsi="Arial" w:cs="Arial"/>
                <w:sz w:val="20"/>
                <w:szCs w:val="20"/>
                <w:highlight w:val="yellow"/>
              </w:rPr>
              <w:t>3</w:t>
            </w:r>
          </w:p>
          <w:p w14:paraId="659AE49A" w14:textId="77777777" w:rsidR="00052794" w:rsidRPr="00D260E1" w:rsidRDefault="00052794" w:rsidP="0097190B">
            <w:pPr>
              <w:spacing w:before="60" w:after="60"/>
              <w:rPr>
                <w:rFonts w:ascii="Arial" w:hAnsi="Arial" w:cs="Arial"/>
                <w:sz w:val="20"/>
                <w:szCs w:val="20"/>
              </w:rPr>
            </w:pPr>
            <w:r w:rsidRPr="00443CBB">
              <w:rPr>
                <w:rFonts w:ascii="Arial" w:hAnsi="Arial" w:cs="Arial"/>
                <w:sz w:val="20"/>
                <w:szCs w:val="20"/>
                <w:highlight w:val="yellow"/>
              </w:rPr>
              <w:t>1</w:t>
            </w:r>
          </w:p>
          <w:p w14:paraId="0240E3BB" w14:textId="77777777" w:rsidR="00052794" w:rsidRPr="004536D4" w:rsidRDefault="00052794" w:rsidP="0097190B">
            <w:pPr>
              <w:spacing w:before="60" w:after="60"/>
              <w:rPr>
                <w:rFonts w:ascii="Arial" w:hAnsi="Arial" w:cs="Arial"/>
                <w:b/>
                <w:bCs/>
                <w:sz w:val="20"/>
                <w:szCs w:val="20"/>
              </w:rPr>
            </w:pPr>
            <w:r w:rsidRPr="004536D4">
              <w:rPr>
                <w:rFonts w:ascii="Arial" w:hAnsi="Arial" w:cs="Arial"/>
                <w:b/>
                <w:bCs/>
                <w:sz w:val="20"/>
                <w:szCs w:val="20"/>
                <w:highlight w:val="yellow"/>
              </w:rPr>
              <w:t>Medium 3</w:t>
            </w:r>
          </w:p>
        </w:tc>
      </w:tr>
      <w:tr w:rsidR="00052794" w:rsidRPr="00D260E1" w14:paraId="38D9F540"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0E4E792B" w14:textId="77777777" w:rsidR="00052794" w:rsidRPr="00D260E1" w:rsidRDefault="00052794" w:rsidP="0097190B">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378" w:type="dxa"/>
            <w:gridSpan w:val="2"/>
            <w:tcBorders>
              <w:top w:val="single" w:sz="4" w:space="0" w:color="000000"/>
              <w:left w:val="single" w:sz="4" w:space="0" w:color="000000"/>
              <w:bottom w:val="single" w:sz="4" w:space="0" w:color="000000"/>
              <w:right w:val="single" w:sz="4" w:space="0" w:color="000000"/>
            </w:tcBorders>
          </w:tcPr>
          <w:p w14:paraId="738B0F61" w14:textId="77777777" w:rsidR="00052794" w:rsidRPr="00D260E1" w:rsidRDefault="00052794" w:rsidP="0097190B">
            <w:pPr>
              <w:spacing w:before="60" w:after="60"/>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052794" w:rsidRPr="00D260E1" w14:paraId="298BB35C"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1CA25937" w14:textId="77777777" w:rsidR="00052794" w:rsidRPr="00D260E1" w:rsidRDefault="00052794" w:rsidP="0097190B">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378" w:type="dxa"/>
            <w:gridSpan w:val="2"/>
            <w:tcBorders>
              <w:top w:val="single" w:sz="4" w:space="0" w:color="000000"/>
              <w:left w:val="single" w:sz="4" w:space="0" w:color="000000"/>
              <w:bottom w:val="single" w:sz="4" w:space="0" w:color="000000"/>
              <w:right w:val="single" w:sz="4" w:space="0" w:color="000000"/>
            </w:tcBorders>
          </w:tcPr>
          <w:p w14:paraId="1B4558F7" w14:textId="77777777" w:rsidR="00052794" w:rsidRPr="00AB5977" w:rsidRDefault="00052794"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Client files and the Practice’s resources should be backed up on Cloud-based services</w:t>
            </w:r>
            <w:r w:rsidRPr="00AB5977">
              <w:rPr>
                <w:rFonts w:ascii="Arial" w:eastAsia="Arial" w:hAnsi="Arial" w:cs="Arial"/>
                <w:sz w:val="20"/>
                <w:szCs w:val="20"/>
                <w:highlight w:val="yellow"/>
              </w:rPr>
              <w:t>.</w:t>
            </w:r>
          </w:p>
          <w:p w14:paraId="4E72C83B" w14:textId="77777777" w:rsidR="00052794" w:rsidRPr="00AB5977" w:rsidRDefault="00052794"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Personal resources such as computers, laptops or soft copy documents should not be left in the Practice’s physical premises on a permanent basis.</w:t>
            </w:r>
          </w:p>
          <w:p w14:paraId="3AA365F8" w14:textId="08A5A301" w:rsidR="00052794" w:rsidRPr="00D260E1" w:rsidRDefault="00052794" w:rsidP="0097190B">
            <w:pPr>
              <w:spacing w:before="60" w:after="60"/>
              <w:ind w:left="357" w:hanging="357"/>
              <w:rPr>
                <w:rFonts w:ascii="Arial" w:hAnsi="Arial" w:cs="Arial"/>
                <w:sz w:val="20"/>
                <w:szCs w:val="20"/>
              </w:rPr>
            </w:pPr>
            <w:r w:rsidRPr="00AB5977">
              <w:rPr>
                <w:rFonts w:ascii="Arial" w:eastAsia="Arial" w:hAnsi="Arial" w:cs="Arial"/>
                <w:sz w:val="20"/>
                <w:szCs w:val="20"/>
                <w:highlight w:val="yellow"/>
              </w:rPr>
              <w:t>(3)</w:t>
            </w:r>
            <w:r>
              <w:rPr>
                <w:rFonts w:ascii="Arial" w:eastAsia="Arial" w:hAnsi="Arial" w:cs="Arial"/>
                <w:sz w:val="20"/>
                <w:szCs w:val="20"/>
                <w:highlight w:val="yellow"/>
              </w:rPr>
              <w:tab/>
              <w:t>The Practice should also ensure it is able to engage and communicate with clients electronically rather than strictly by foot traffic to the premises.</w:t>
            </w:r>
          </w:p>
        </w:tc>
      </w:tr>
      <w:tr w:rsidR="00052794" w:rsidRPr="00D260E1" w14:paraId="5AFCE802"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6F6CA936" w14:textId="77777777" w:rsidR="00052794" w:rsidRPr="00D260E1" w:rsidRDefault="00052794" w:rsidP="0097190B">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378" w:type="dxa"/>
            <w:gridSpan w:val="2"/>
            <w:tcBorders>
              <w:top w:val="single" w:sz="4" w:space="0" w:color="000000"/>
              <w:left w:val="single" w:sz="4" w:space="0" w:color="000000"/>
              <w:bottom w:val="single" w:sz="4" w:space="0" w:color="000000"/>
              <w:right w:val="single" w:sz="4" w:space="0" w:color="000000"/>
            </w:tcBorders>
          </w:tcPr>
          <w:p w14:paraId="36A45FD3" w14:textId="77777777" w:rsidR="00052794" w:rsidRPr="00D260E1" w:rsidRDefault="00052794" w:rsidP="0097190B">
            <w:pPr>
              <w:spacing w:before="60" w:after="60"/>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335D8412" w14:textId="77777777" w:rsidR="00052794" w:rsidRDefault="00052794" w:rsidP="00052794">
      <w:pPr>
        <w:rPr>
          <w:lang w:val="en-AU"/>
        </w:rPr>
      </w:pPr>
    </w:p>
    <w:p w14:paraId="425BC6FF" w14:textId="3DDF23BD" w:rsidR="00A64225" w:rsidRDefault="00A64225">
      <w:pPr>
        <w:rPr>
          <w:lang w:val="en-AU"/>
        </w:rPr>
      </w:pPr>
      <w:r>
        <w:rPr>
          <w:lang w:val="en-AU"/>
        </w:rPr>
        <w:br w:type="page"/>
      </w:r>
    </w:p>
    <w:p w14:paraId="74A36C24" w14:textId="77777777" w:rsidR="008E10AA" w:rsidRDefault="008E10AA" w:rsidP="00052794">
      <w:pPr>
        <w:rPr>
          <w:lang w:val="en-AU"/>
        </w:rPr>
      </w:pPr>
    </w:p>
    <w:tbl>
      <w:tblPr>
        <w:tblStyle w:val="TableGrid0"/>
        <w:tblW w:w="9498" w:type="dxa"/>
        <w:tblInd w:w="-5" w:type="dxa"/>
        <w:tblCellMar>
          <w:top w:w="7" w:type="dxa"/>
          <w:left w:w="106" w:type="dxa"/>
          <w:right w:w="81" w:type="dxa"/>
        </w:tblCellMar>
        <w:tblLook w:val="04A0" w:firstRow="1" w:lastRow="0" w:firstColumn="1" w:lastColumn="0" w:noHBand="0" w:noVBand="1"/>
      </w:tblPr>
      <w:tblGrid>
        <w:gridCol w:w="3261"/>
        <w:gridCol w:w="2551"/>
        <w:gridCol w:w="3686"/>
      </w:tblGrid>
      <w:tr w:rsidR="008E10AA" w:rsidRPr="00D260E1" w14:paraId="5E400E5F"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1CA2E51D" w14:textId="663991A7" w:rsidR="008E10AA" w:rsidRPr="00D260E1" w:rsidRDefault="008E10AA" w:rsidP="0097190B">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00BD2254" w:rsidRPr="00443CBB">
              <w:rPr>
                <w:rFonts w:ascii="Arial" w:eastAsia="Arial" w:hAnsi="Arial" w:cs="Arial"/>
                <w:b/>
                <w:sz w:val="20"/>
                <w:szCs w:val="20"/>
                <w:highlight w:val="yellow"/>
              </w:rPr>
              <w:t>R000</w:t>
            </w:r>
            <w:r w:rsidR="00480489">
              <w:rPr>
                <w:rFonts w:ascii="Arial" w:eastAsia="Arial" w:hAnsi="Arial" w:cs="Arial"/>
                <w:b/>
                <w:sz w:val="20"/>
                <w:szCs w:val="20"/>
                <w:highlight w:val="yellow"/>
              </w:rPr>
              <w:t>4</w:t>
            </w:r>
          </w:p>
          <w:p w14:paraId="303C3AB0" w14:textId="77777777" w:rsidR="008E10AA" w:rsidRPr="00D260E1" w:rsidRDefault="008E10AA" w:rsidP="0097190B">
            <w:pPr>
              <w:spacing w:before="60" w:after="60"/>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11A451C6" w14:textId="77777777" w:rsidR="008E10AA" w:rsidRPr="00D260E1" w:rsidRDefault="008E10AA" w:rsidP="0097190B">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686" w:type="dxa"/>
            <w:tcBorders>
              <w:top w:val="single" w:sz="4" w:space="0" w:color="000000"/>
              <w:left w:val="single" w:sz="4" w:space="0" w:color="000000"/>
              <w:bottom w:val="single" w:sz="4" w:space="0" w:color="000000"/>
              <w:right w:val="single" w:sz="4" w:space="0" w:color="000000"/>
            </w:tcBorders>
          </w:tcPr>
          <w:p w14:paraId="67E1D89E"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4B4F2B09"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5A743EB5" w14:textId="77777777" w:rsidR="008E10AA" w:rsidRPr="00D260E1" w:rsidRDefault="008E10AA" w:rsidP="0097190B">
            <w:pPr>
              <w:spacing w:before="60" w:after="60"/>
              <w:ind w:left="2"/>
              <w:rPr>
                <w:rFonts w:ascii="Arial" w:hAnsi="Arial" w:cs="Arial"/>
                <w:b/>
                <w:sz w:val="20"/>
                <w:szCs w:val="20"/>
              </w:rPr>
            </w:pPr>
          </w:p>
        </w:tc>
        <w:tc>
          <w:tcPr>
            <w:tcW w:w="2551" w:type="dxa"/>
            <w:tcBorders>
              <w:top w:val="single" w:sz="4" w:space="0" w:color="000000"/>
              <w:left w:val="single" w:sz="4" w:space="0" w:color="000000"/>
              <w:bottom w:val="single" w:sz="4" w:space="0" w:color="000000"/>
              <w:right w:val="single" w:sz="4" w:space="0" w:color="000000"/>
            </w:tcBorders>
          </w:tcPr>
          <w:p w14:paraId="38968AAF" w14:textId="77777777" w:rsidR="008E10AA" w:rsidRPr="00D260E1" w:rsidRDefault="008E10AA" w:rsidP="0097190B">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686" w:type="dxa"/>
            <w:tcBorders>
              <w:top w:val="single" w:sz="4" w:space="0" w:color="000000"/>
              <w:left w:val="single" w:sz="4" w:space="0" w:color="000000"/>
              <w:bottom w:val="single" w:sz="4" w:space="0" w:color="000000"/>
              <w:right w:val="single" w:sz="4" w:space="0" w:color="000000"/>
            </w:tcBorders>
          </w:tcPr>
          <w:p w14:paraId="025328C1"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7644DB2C"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3732D795"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237" w:type="dxa"/>
            <w:gridSpan w:val="2"/>
            <w:tcBorders>
              <w:top w:val="single" w:sz="4" w:space="0" w:color="000000"/>
              <w:left w:val="single" w:sz="4" w:space="0" w:color="000000"/>
              <w:bottom w:val="single" w:sz="4" w:space="0" w:color="000000"/>
              <w:right w:val="single" w:sz="4" w:space="0" w:color="000000"/>
            </w:tcBorders>
          </w:tcPr>
          <w:p w14:paraId="34853B68" w14:textId="77777777" w:rsidR="008E10AA" w:rsidRPr="00D260E1" w:rsidRDefault="008E10AA" w:rsidP="0097190B">
            <w:pPr>
              <w:spacing w:before="60" w:after="60"/>
              <w:rPr>
                <w:rFonts w:ascii="Arial" w:hAnsi="Arial" w:cs="Arial"/>
                <w:sz w:val="20"/>
                <w:szCs w:val="20"/>
              </w:rPr>
            </w:pPr>
            <w:r>
              <w:rPr>
                <w:rFonts w:ascii="Arial" w:eastAsia="Arial" w:hAnsi="Arial" w:cs="Arial"/>
                <w:b/>
                <w:sz w:val="20"/>
                <w:szCs w:val="20"/>
              </w:rPr>
              <w:t>Failure to identify new revenue streams</w:t>
            </w:r>
          </w:p>
        </w:tc>
      </w:tr>
      <w:tr w:rsidR="008E10AA" w:rsidRPr="00AB5977" w14:paraId="4CC86361"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4A991162" w14:textId="77777777" w:rsidR="008E10AA" w:rsidRPr="00D260E1" w:rsidRDefault="008E10AA" w:rsidP="0097190B">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237" w:type="dxa"/>
            <w:gridSpan w:val="2"/>
            <w:tcBorders>
              <w:top w:val="single" w:sz="4" w:space="0" w:color="000000"/>
              <w:left w:val="single" w:sz="4" w:space="0" w:color="000000"/>
              <w:bottom w:val="single" w:sz="4" w:space="0" w:color="000000"/>
              <w:right w:val="single" w:sz="4" w:space="0" w:color="000000"/>
            </w:tcBorders>
          </w:tcPr>
          <w:p w14:paraId="6D3CB3BE" w14:textId="77777777" w:rsidR="008E10AA" w:rsidRPr="00EF48EB" w:rsidRDefault="008E10AA" w:rsidP="0097190B">
            <w:pPr>
              <w:spacing w:before="60" w:after="60"/>
              <w:rPr>
                <w:rFonts w:ascii="Arial" w:eastAsia="Arial" w:hAnsi="Arial" w:cs="Arial"/>
                <w:b/>
                <w:bCs/>
                <w:sz w:val="20"/>
                <w:szCs w:val="20"/>
                <w:highlight w:val="yellow"/>
              </w:rPr>
            </w:pPr>
            <w:r w:rsidRPr="001B4FC9">
              <w:rPr>
                <w:rFonts w:ascii="Arial" w:eastAsia="Arial" w:hAnsi="Arial" w:cs="Arial"/>
                <w:b/>
                <w:bCs/>
                <w:sz w:val="20"/>
                <w:szCs w:val="20"/>
              </w:rPr>
              <w:t>Business Risk</w:t>
            </w:r>
          </w:p>
        </w:tc>
      </w:tr>
      <w:tr w:rsidR="008E10AA" w:rsidRPr="00D260E1" w14:paraId="3E085275"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3E9954AF"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237" w:type="dxa"/>
            <w:gridSpan w:val="2"/>
            <w:tcBorders>
              <w:top w:val="single" w:sz="4" w:space="0" w:color="000000"/>
              <w:left w:val="single" w:sz="4" w:space="0" w:color="000000"/>
              <w:bottom w:val="single" w:sz="4" w:space="0" w:color="000000"/>
              <w:right w:val="single" w:sz="4" w:space="0" w:color="000000"/>
            </w:tcBorders>
          </w:tcPr>
          <w:p w14:paraId="1E910F65" w14:textId="7CBF67BB" w:rsidR="008E10AA" w:rsidRPr="00D260E1" w:rsidRDefault="008E10AA" w:rsidP="0097190B">
            <w:pPr>
              <w:spacing w:before="60" w:after="60"/>
              <w:rPr>
                <w:rFonts w:ascii="Arial" w:hAnsi="Arial" w:cs="Arial"/>
                <w:sz w:val="20"/>
                <w:szCs w:val="20"/>
              </w:rPr>
            </w:pPr>
            <w:r>
              <w:rPr>
                <w:rFonts w:ascii="Arial" w:eastAsia="Arial" w:hAnsi="Arial" w:cs="Arial"/>
                <w:sz w:val="20"/>
                <w:szCs w:val="20"/>
                <w:highlight w:val="yellow"/>
              </w:rPr>
              <w:t>The Practice may fail to identify changes in the demand for professional services (eg tax services) in the market which, if the Practice was able to adapt the services it provided to fill this demand, could generate new revenue streams for the Practice.</w:t>
            </w:r>
          </w:p>
        </w:tc>
      </w:tr>
      <w:tr w:rsidR="008E10AA" w:rsidRPr="00D260E1" w14:paraId="1885B9D4"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60503841"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237" w:type="dxa"/>
            <w:gridSpan w:val="2"/>
            <w:tcBorders>
              <w:top w:val="single" w:sz="4" w:space="0" w:color="000000"/>
              <w:left w:val="single" w:sz="4" w:space="0" w:color="000000"/>
              <w:bottom w:val="single" w:sz="4" w:space="0" w:color="000000"/>
              <w:right w:val="single" w:sz="4" w:space="0" w:color="000000"/>
            </w:tcBorders>
          </w:tcPr>
          <w:p w14:paraId="008B0915" w14:textId="77777777" w:rsidR="008E10AA" w:rsidRDefault="008E10AA" w:rsidP="0097190B">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 xml:space="preserve">Where the Practice fails to identify new revenue streams (eg by identifying different ways by which it can provide its services to clients), the services provided by the Practice may become outdated, inappropriate or demand for these services may diminish over time.  </w:t>
            </w:r>
          </w:p>
          <w:p w14:paraId="70E81A95" w14:textId="77777777" w:rsidR="008E10AA" w:rsidRDefault="008E10AA" w:rsidP="0097190B">
            <w:pPr>
              <w:spacing w:before="60" w:after="60"/>
              <w:ind w:right="30"/>
              <w:rPr>
                <w:rFonts w:ascii="Arial" w:eastAsia="Arial" w:hAnsi="Arial" w:cs="Arial"/>
                <w:sz w:val="20"/>
                <w:szCs w:val="20"/>
                <w:highlight w:val="yellow"/>
              </w:rPr>
            </w:pPr>
          </w:p>
          <w:p w14:paraId="1350A990" w14:textId="77777777" w:rsidR="008E10AA" w:rsidRPr="00047125" w:rsidRDefault="008E10AA" w:rsidP="0097190B">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The long-term sustainability of the Practice may be jeopardised if there is a failure to identify new revenue streams of the business.</w:t>
            </w:r>
          </w:p>
        </w:tc>
      </w:tr>
      <w:tr w:rsidR="008E10AA" w:rsidRPr="00D260E1" w14:paraId="60E13898"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5D36BC8D"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Consequence of occurrence</w:t>
            </w:r>
          </w:p>
          <w:p w14:paraId="17EC5274"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6023EED3" w14:textId="77777777" w:rsidR="008E10AA" w:rsidRPr="00D260E1" w:rsidRDefault="008E10AA" w:rsidP="0097190B">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237" w:type="dxa"/>
            <w:gridSpan w:val="2"/>
            <w:tcBorders>
              <w:top w:val="single" w:sz="4" w:space="0" w:color="000000"/>
              <w:left w:val="single" w:sz="4" w:space="0" w:color="000000"/>
              <w:bottom w:val="single" w:sz="4" w:space="0" w:color="000000"/>
              <w:right w:val="single" w:sz="4" w:space="0" w:color="000000"/>
            </w:tcBorders>
          </w:tcPr>
          <w:p w14:paraId="5D8E07D1" w14:textId="77777777" w:rsidR="008E10AA" w:rsidRPr="00443CBB" w:rsidRDefault="008E10AA" w:rsidP="0097190B">
            <w:pPr>
              <w:spacing w:before="60" w:after="60"/>
              <w:rPr>
                <w:rFonts w:ascii="Arial" w:hAnsi="Arial" w:cs="Arial"/>
                <w:sz w:val="20"/>
                <w:szCs w:val="20"/>
                <w:highlight w:val="yellow"/>
              </w:rPr>
            </w:pPr>
            <w:r w:rsidRPr="00443CBB">
              <w:rPr>
                <w:rFonts w:ascii="Arial" w:hAnsi="Arial" w:cs="Arial"/>
                <w:sz w:val="20"/>
                <w:szCs w:val="20"/>
                <w:highlight w:val="yellow"/>
              </w:rPr>
              <w:t>3</w:t>
            </w:r>
          </w:p>
          <w:p w14:paraId="2CCEBDBC" w14:textId="77777777" w:rsidR="008E10AA" w:rsidRPr="00D260E1" w:rsidRDefault="008E10AA" w:rsidP="0097190B">
            <w:pPr>
              <w:spacing w:before="60" w:after="60"/>
              <w:rPr>
                <w:rFonts w:ascii="Arial" w:hAnsi="Arial" w:cs="Arial"/>
                <w:sz w:val="20"/>
                <w:szCs w:val="20"/>
              </w:rPr>
            </w:pPr>
            <w:r w:rsidRPr="00EE44E5">
              <w:rPr>
                <w:rFonts w:ascii="Arial" w:hAnsi="Arial" w:cs="Arial"/>
                <w:sz w:val="20"/>
                <w:szCs w:val="20"/>
                <w:highlight w:val="yellow"/>
              </w:rPr>
              <w:t>2</w:t>
            </w:r>
          </w:p>
          <w:p w14:paraId="1251A2DA" w14:textId="77777777" w:rsidR="008E10AA" w:rsidRPr="00443CBB" w:rsidRDefault="008E10AA" w:rsidP="0097190B">
            <w:pPr>
              <w:spacing w:before="60" w:after="60"/>
              <w:rPr>
                <w:rFonts w:ascii="Arial" w:hAnsi="Arial" w:cs="Arial"/>
                <w:b/>
                <w:bCs/>
                <w:sz w:val="20"/>
                <w:szCs w:val="20"/>
              </w:rPr>
            </w:pPr>
            <w:r w:rsidRPr="004536D4">
              <w:rPr>
                <w:rFonts w:ascii="Arial" w:hAnsi="Arial" w:cs="Arial"/>
                <w:b/>
                <w:bCs/>
                <w:sz w:val="20"/>
                <w:szCs w:val="20"/>
                <w:highlight w:val="yellow"/>
              </w:rPr>
              <w:t>High 6</w:t>
            </w:r>
          </w:p>
        </w:tc>
      </w:tr>
      <w:tr w:rsidR="008E10AA" w:rsidRPr="00D260E1" w14:paraId="715166C1"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3B451049"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237" w:type="dxa"/>
            <w:gridSpan w:val="2"/>
            <w:tcBorders>
              <w:top w:val="single" w:sz="4" w:space="0" w:color="000000"/>
              <w:left w:val="single" w:sz="4" w:space="0" w:color="000000"/>
              <w:bottom w:val="single" w:sz="4" w:space="0" w:color="000000"/>
              <w:right w:val="single" w:sz="4" w:space="0" w:color="000000"/>
            </w:tcBorders>
          </w:tcPr>
          <w:p w14:paraId="638E9E07" w14:textId="77777777" w:rsidR="008E10AA" w:rsidRPr="00D260E1" w:rsidRDefault="008E10AA" w:rsidP="0097190B">
            <w:pPr>
              <w:spacing w:before="60" w:after="60"/>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8E10AA" w:rsidRPr="00D260E1" w14:paraId="5B8702EC"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5ADFEFC0"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237" w:type="dxa"/>
            <w:gridSpan w:val="2"/>
            <w:tcBorders>
              <w:top w:val="single" w:sz="4" w:space="0" w:color="000000"/>
              <w:left w:val="single" w:sz="4" w:space="0" w:color="000000"/>
              <w:bottom w:val="single" w:sz="4" w:space="0" w:color="000000"/>
              <w:right w:val="single" w:sz="4" w:space="0" w:color="000000"/>
            </w:tcBorders>
          </w:tcPr>
          <w:p w14:paraId="5BFD797B" w14:textId="77777777" w:rsidR="008E10AA" w:rsidRPr="00AB5977" w:rsidRDefault="008E10AA"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Engage with industry partners/organisations who provide information on latest trends/future predictions as to where the market may be heading to ensure the firm understands new opportunities that may be possibilities for the firm</w:t>
            </w:r>
            <w:r w:rsidRPr="00AB5977">
              <w:rPr>
                <w:rFonts w:ascii="Arial" w:eastAsia="Arial" w:hAnsi="Arial" w:cs="Arial"/>
                <w:sz w:val="20"/>
                <w:szCs w:val="20"/>
                <w:highlight w:val="yellow"/>
              </w:rPr>
              <w:t>.</w:t>
            </w:r>
          </w:p>
          <w:p w14:paraId="262A50A2" w14:textId="77777777" w:rsidR="008E10AA" w:rsidRPr="00AB5977" w:rsidRDefault="008E10AA"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Continued staff development and training on latest services and industry practices.</w:t>
            </w:r>
          </w:p>
          <w:p w14:paraId="59884334" w14:textId="43E8BB1B" w:rsidR="008E10AA" w:rsidRPr="00D260E1" w:rsidRDefault="008E10AA" w:rsidP="0097190B">
            <w:pPr>
              <w:spacing w:before="60" w:after="60"/>
              <w:ind w:left="357" w:hanging="357"/>
              <w:rPr>
                <w:rFonts w:ascii="Arial" w:hAnsi="Arial" w:cs="Arial"/>
                <w:sz w:val="20"/>
                <w:szCs w:val="20"/>
              </w:rPr>
            </w:pPr>
            <w:r w:rsidRPr="00AB5977">
              <w:rPr>
                <w:rFonts w:ascii="Arial" w:eastAsia="Arial" w:hAnsi="Arial" w:cs="Arial"/>
                <w:sz w:val="20"/>
                <w:szCs w:val="20"/>
                <w:highlight w:val="yellow"/>
              </w:rPr>
              <w:t>(3)</w:t>
            </w:r>
            <w:r>
              <w:rPr>
                <w:rFonts w:ascii="Arial" w:eastAsia="Arial" w:hAnsi="Arial" w:cs="Arial"/>
                <w:sz w:val="20"/>
                <w:szCs w:val="20"/>
                <w:highlight w:val="yellow"/>
              </w:rPr>
              <w:tab/>
              <w:t>Facilitate a culture and process for new ideas to be shared to relevant managers/senior staff.</w:t>
            </w:r>
          </w:p>
        </w:tc>
      </w:tr>
      <w:tr w:rsidR="008E10AA" w:rsidRPr="00D260E1" w14:paraId="103951B9"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6587FA30"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237" w:type="dxa"/>
            <w:gridSpan w:val="2"/>
            <w:tcBorders>
              <w:top w:val="single" w:sz="4" w:space="0" w:color="000000"/>
              <w:left w:val="single" w:sz="4" w:space="0" w:color="000000"/>
              <w:bottom w:val="single" w:sz="4" w:space="0" w:color="000000"/>
              <w:right w:val="single" w:sz="4" w:space="0" w:color="000000"/>
            </w:tcBorders>
          </w:tcPr>
          <w:p w14:paraId="2C95F734" w14:textId="77777777" w:rsidR="008E10AA" w:rsidRPr="00D260E1" w:rsidRDefault="008E10AA" w:rsidP="0097190B">
            <w:pPr>
              <w:spacing w:before="60" w:after="60"/>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5D7732D7" w14:textId="40E6496F" w:rsidR="008E10AA" w:rsidRDefault="008E10AA" w:rsidP="00052794">
      <w:pPr>
        <w:rPr>
          <w:lang w:val="en-AU"/>
        </w:rPr>
      </w:pPr>
    </w:p>
    <w:p w14:paraId="5D9BED4E" w14:textId="5BC2EE56" w:rsidR="00943597" w:rsidRDefault="00943597">
      <w:pPr>
        <w:rPr>
          <w:lang w:val="en-AU"/>
        </w:rPr>
      </w:pPr>
      <w:r>
        <w:rPr>
          <w:lang w:val="en-AU"/>
        </w:rPr>
        <w:br w:type="page"/>
      </w:r>
    </w:p>
    <w:p w14:paraId="7983806F" w14:textId="44E30F58" w:rsidR="008E10AA" w:rsidRDefault="008E10AA" w:rsidP="00052794">
      <w:pPr>
        <w:rPr>
          <w:lang w:val="en-AU"/>
        </w:rPr>
      </w:pPr>
    </w:p>
    <w:tbl>
      <w:tblPr>
        <w:tblStyle w:val="TableGrid0"/>
        <w:tblW w:w="9356" w:type="dxa"/>
        <w:tblInd w:w="-5" w:type="dxa"/>
        <w:tblCellMar>
          <w:top w:w="7" w:type="dxa"/>
          <w:left w:w="106" w:type="dxa"/>
          <w:right w:w="81" w:type="dxa"/>
        </w:tblCellMar>
        <w:tblLook w:val="04A0" w:firstRow="1" w:lastRow="0" w:firstColumn="1" w:lastColumn="0" w:noHBand="0" w:noVBand="1"/>
      </w:tblPr>
      <w:tblGrid>
        <w:gridCol w:w="3261"/>
        <w:gridCol w:w="2693"/>
        <w:gridCol w:w="3402"/>
      </w:tblGrid>
      <w:tr w:rsidR="008E10AA" w:rsidRPr="00D260E1" w14:paraId="1B3D1BB6"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5153788D" w14:textId="0AD27559" w:rsidR="008E10AA" w:rsidRPr="00D260E1" w:rsidRDefault="008E10AA" w:rsidP="0097190B">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00E53321" w:rsidRPr="00443CBB">
              <w:rPr>
                <w:rFonts w:ascii="Arial" w:eastAsia="Arial" w:hAnsi="Arial" w:cs="Arial"/>
                <w:b/>
                <w:sz w:val="20"/>
                <w:szCs w:val="20"/>
                <w:highlight w:val="yellow"/>
              </w:rPr>
              <w:t>R000</w:t>
            </w:r>
            <w:r w:rsidR="00480489">
              <w:rPr>
                <w:rFonts w:ascii="Arial" w:eastAsia="Arial" w:hAnsi="Arial" w:cs="Arial"/>
                <w:b/>
                <w:sz w:val="20"/>
                <w:szCs w:val="20"/>
                <w:highlight w:val="yellow"/>
              </w:rPr>
              <w:t>5</w:t>
            </w:r>
          </w:p>
          <w:p w14:paraId="0A448D72" w14:textId="77777777" w:rsidR="008E10AA" w:rsidRPr="00D260E1" w:rsidRDefault="008E10AA" w:rsidP="0097190B">
            <w:pPr>
              <w:spacing w:before="60" w:after="60"/>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2F30830" w14:textId="77777777" w:rsidR="008E10AA" w:rsidRPr="00D260E1" w:rsidRDefault="008E10AA" w:rsidP="0097190B">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408DCEA3"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69DEB2BC"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125CCD17" w14:textId="77777777" w:rsidR="008E10AA" w:rsidRPr="00D260E1" w:rsidRDefault="008E10AA" w:rsidP="0097190B">
            <w:pPr>
              <w:spacing w:before="60" w:after="60"/>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D34B922" w14:textId="77777777" w:rsidR="008E10AA" w:rsidRPr="00D260E1" w:rsidRDefault="008E10AA" w:rsidP="0097190B">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3AAF15A8"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09B3285C"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1F7BB4EF"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095" w:type="dxa"/>
            <w:gridSpan w:val="2"/>
            <w:tcBorders>
              <w:top w:val="single" w:sz="4" w:space="0" w:color="000000"/>
              <w:left w:val="single" w:sz="4" w:space="0" w:color="000000"/>
              <w:bottom w:val="single" w:sz="4" w:space="0" w:color="000000"/>
              <w:right w:val="single" w:sz="4" w:space="0" w:color="000000"/>
            </w:tcBorders>
          </w:tcPr>
          <w:p w14:paraId="67D8F81C" w14:textId="77777777" w:rsidR="008E10AA" w:rsidRPr="001B4FC9" w:rsidRDefault="008E10AA" w:rsidP="0097190B">
            <w:pPr>
              <w:spacing w:before="60" w:after="60"/>
              <w:rPr>
                <w:rFonts w:ascii="Arial" w:hAnsi="Arial" w:cs="Arial"/>
                <w:sz w:val="20"/>
                <w:szCs w:val="20"/>
              </w:rPr>
            </w:pPr>
            <w:r w:rsidRPr="001B4FC9">
              <w:rPr>
                <w:rFonts w:ascii="Arial" w:eastAsia="Arial" w:hAnsi="Arial" w:cs="Arial"/>
                <w:b/>
                <w:sz w:val="20"/>
                <w:szCs w:val="20"/>
              </w:rPr>
              <w:t>Poor financial management</w:t>
            </w:r>
          </w:p>
        </w:tc>
      </w:tr>
      <w:tr w:rsidR="008E10AA" w:rsidRPr="00AB5977" w14:paraId="0C92736C"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39201143" w14:textId="77777777" w:rsidR="008E10AA" w:rsidRPr="00D260E1" w:rsidRDefault="008E10AA" w:rsidP="0097190B">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095" w:type="dxa"/>
            <w:gridSpan w:val="2"/>
            <w:tcBorders>
              <w:top w:val="single" w:sz="4" w:space="0" w:color="000000"/>
              <w:left w:val="single" w:sz="4" w:space="0" w:color="000000"/>
              <w:bottom w:val="single" w:sz="4" w:space="0" w:color="000000"/>
              <w:right w:val="single" w:sz="4" w:space="0" w:color="000000"/>
            </w:tcBorders>
          </w:tcPr>
          <w:p w14:paraId="1E4307E4" w14:textId="77777777" w:rsidR="008E10AA" w:rsidRPr="001B4FC9" w:rsidRDefault="008E10AA" w:rsidP="0097190B">
            <w:pPr>
              <w:spacing w:before="60" w:after="60"/>
              <w:rPr>
                <w:rFonts w:ascii="Arial" w:eastAsia="Arial" w:hAnsi="Arial" w:cs="Arial"/>
                <w:b/>
                <w:bCs/>
                <w:sz w:val="20"/>
                <w:szCs w:val="20"/>
              </w:rPr>
            </w:pPr>
            <w:r w:rsidRPr="001B4FC9">
              <w:rPr>
                <w:rFonts w:ascii="Arial" w:eastAsia="Arial" w:hAnsi="Arial" w:cs="Arial"/>
                <w:b/>
                <w:bCs/>
                <w:sz w:val="20"/>
                <w:szCs w:val="20"/>
              </w:rPr>
              <w:t>Financial Risk</w:t>
            </w:r>
          </w:p>
        </w:tc>
      </w:tr>
      <w:tr w:rsidR="008E10AA" w:rsidRPr="00D260E1" w14:paraId="6BCC3C31"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6962B58C"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095" w:type="dxa"/>
            <w:gridSpan w:val="2"/>
            <w:tcBorders>
              <w:top w:val="single" w:sz="4" w:space="0" w:color="000000"/>
              <w:left w:val="single" w:sz="4" w:space="0" w:color="000000"/>
              <w:bottom w:val="single" w:sz="4" w:space="0" w:color="000000"/>
              <w:right w:val="single" w:sz="4" w:space="0" w:color="000000"/>
            </w:tcBorders>
          </w:tcPr>
          <w:p w14:paraId="27D68580" w14:textId="56681134" w:rsidR="008E10AA" w:rsidRPr="00D260E1" w:rsidRDefault="008E10AA" w:rsidP="0097190B">
            <w:pPr>
              <w:spacing w:before="60" w:after="60"/>
              <w:rPr>
                <w:rFonts w:ascii="Arial" w:hAnsi="Arial" w:cs="Arial"/>
                <w:sz w:val="20"/>
                <w:szCs w:val="20"/>
              </w:rPr>
            </w:pPr>
            <w:r>
              <w:rPr>
                <w:rFonts w:ascii="Arial" w:eastAsia="Arial" w:hAnsi="Arial" w:cs="Arial"/>
                <w:sz w:val="20"/>
                <w:szCs w:val="20"/>
                <w:highlight w:val="yellow"/>
              </w:rPr>
              <w:t>Failure to properly calculate costs of services offered, or total revenue to be gener</w:t>
            </w:r>
            <w:r w:rsidRPr="00AD5FBB">
              <w:rPr>
                <w:rFonts w:ascii="Arial" w:eastAsia="Arial" w:hAnsi="Arial" w:cs="Arial"/>
                <w:sz w:val="20"/>
                <w:szCs w:val="20"/>
                <w:highlight w:val="yellow"/>
              </w:rPr>
              <w:t>ated from operations. This may occur due to a lack of control of the timeliness for receipt of relevant accounting information, or a lack of continued assessment and verification (either internal or third party) as to costs and revenue projections.</w:t>
            </w:r>
          </w:p>
        </w:tc>
      </w:tr>
      <w:tr w:rsidR="008E10AA" w:rsidRPr="00047125" w14:paraId="0B313426"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152E0297" w14:textId="77777777" w:rsidR="008E10AA" w:rsidRPr="00047125" w:rsidRDefault="008E10AA" w:rsidP="0097190B">
            <w:pPr>
              <w:spacing w:before="60" w:after="60"/>
              <w:ind w:left="2"/>
              <w:rPr>
                <w:rFonts w:ascii="Arial" w:hAnsi="Arial" w:cs="Arial"/>
                <w:sz w:val="20"/>
                <w:szCs w:val="20"/>
              </w:rPr>
            </w:pPr>
            <w:r w:rsidRPr="00047125">
              <w:rPr>
                <w:rFonts w:ascii="Arial" w:eastAsia="Arial" w:hAnsi="Arial" w:cs="Arial"/>
                <w:sz w:val="20"/>
                <w:szCs w:val="20"/>
              </w:rPr>
              <w:t xml:space="preserve">Potential impact of risk on the practice </w:t>
            </w:r>
          </w:p>
        </w:tc>
        <w:tc>
          <w:tcPr>
            <w:tcW w:w="6095" w:type="dxa"/>
            <w:gridSpan w:val="2"/>
            <w:tcBorders>
              <w:top w:val="single" w:sz="4" w:space="0" w:color="000000"/>
              <w:left w:val="single" w:sz="4" w:space="0" w:color="000000"/>
              <w:bottom w:val="single" w:sz="4" w:space="0" w:color="000000"/>
              <w:right w:val="single" w:sz="4" w:space="0" w:color="000000"/>
            </w:tcBorders>
          </w:tcPr>
          <w:p w14:paraId="212605CB" w14:textId="77777777" w:rsidR="008E10AA" w:rsidRDefault="008E10AA" w:rsidP="0097190B">
            <w:pPr>
              <w:spacing w:before="60" w:after="60"/>
              <w:rPr>
                <w:rFonts w:ascii="Arial" w:hAnsi="Arial" w:cs="Arial"/>
                <w:sz w:val="20"/>
                <w:szCs w:val="20"/>
                <w:highlight w:val="yellow"/>
              </w:rPr>
            </w:pPr>
            <w:r>
              <w:rPr>
                <w:rFonts w:ascii="Arial" w:hAnsi="Arial" w:cs="Arial"/>
                <w:sz w:val="20"/>
                <w:szCs w:val="20"/>
                <w:highlight w:val="yellow"/>
              </w:rPr>
              <w:t>Clients may receive incorrect quotations for services to be provided by the Practice, and the Practice’s revenue and business cost forecasts could become inaccurate leading to poorly managed finances within the organisation.</w:t>
            </w:r>
          </w:p>
          <w:p w14:paraId="4AB8F34B" w14:textId="77777777" w:rsidR="008E10AA" w:rsidRDefault="008E10AA" w:rsidP="0097190B">
            <w:pPr>
              <w:spacing w:before="60" w:after="60"/>
              <w:rPr>
                <w:rFonts w:ascii="Arial" w:hAnsi="Arial" w:cs="Arial"/>
                <w:sz w:val="20"/>
                <w:szCs w:val="20"/>
                <w:highlight w:val="yellow"/>
              </w:rPr>
            </w:pPr>
          </w:p>
          <w:p w14:paraId="345A6714" w14:textId="77777777" w:rsidR="008E10AA" w:rsidRPr="00047125" w:rsidRDefault="008E10AA" w:rsidP="0097190B">
            <w:pPr>
              <w:spacing w:before="60" w:after="60"/>
              <w:rPr>
                <w:rFonts w:ascii="Arial" w:hAnsi="Arial" w:cs="Arial"/>
                <w:sz w:val="20"/>
                <w:szCs w:val="20"/>
                <w:highlight w:val="yellow"/>
              </w:rPr>
            </w:pPr>
            <w:r>
              <w:rPr>
                <w:rFonts w:ascii="Arial" w:hAnsi="Arial" w:cs="Arial"/>
                <w:sz w:val="20"/>
                <w:szCs w:val="20"/>
                <w:highlight w:val="yellow"/>
              </w:rPr>
              <w:t xml:space="preserve">If the Practice is </w:t>
            </w:r>
            <w:r w:rsidRPr="00047125">
              <w:rPr>
                <w:rFonts w:ascii="Arial" w:hAnsi="Arial" w:cs="Arial"/>
                <w:sz w:val="20"/>
                <w:szCs w:val="20"/>
                <w:highlight w:val="yellow"/>
              </w:rPr>
              <w:t xml:space="preserve">not financially efficient in their operation, </w:t>
            </w:r>
            <w:r>
              <w:rPr>
                <w:rFonts w:ascii="Arial" w:hAnsi="Arial" w:cs="Arial"/>
                <w:sz w:val="20"/>
                <w:szCs w:val="20"/>
                <w:highlight w:val="yellow"/>
              </w:rPr>
              <w:t>this could hinder the future growth of the Practice.</w:t>
            </w:r>
          </w:p>
        </w:tc>
      </w:tr>
      <w:tr w:rsidR="008E10AA" w:rsidRPr="00D260E1" w14:paraId="657437FF"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79AA4D06"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Consequence of occurrence</w:t>
            </w:r>
          </w:p>
          <w:p w14:paraId="1559DA5D"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331AECF0" w14:textId="77777777" w:rsidR="008E10AA" w:rsidRPr="00D260E1" w:rsidRDefault="008E10AA" w:rsidP="0097190B">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095" w:type="dxa"/>
            <w:gridSpan w:val="2"/>
            <w:tcBorders>
              <w:top w:val="single" w:sz="4" w:space="0" w:color="000000"/>
              <w:left w:val="single" w:sz="4" w:space="0" w:color="000000"/>
              <w:bottom w:val="single" w:sz="4" w:space="0" w:color="000000"/>
              <w:right w:val="single" w:sz="4" w:space="0" w:color="000000"/>
            </w:tcBorders>
          </w:tcPr>
          <w:p w14:paraId="2B009425" w14:textId="77777777" w:rsidR="008E10AA" w:rsidRPr="00443CBB" w:rsidRDefault="008E10AA" w:rsidP="0097190B">
            <w:pPr>
              <w:spacing w:before="60" w:after="60"/>
              <w:rPr>
                <w:rFonts w:ascii="Arial" w:hAnsi="Arial" w:cs="Arial"/>
                <w:sz w:val="20"/>
                <w:szCs w:val="20"/>
                <w:highlight w:val="yellow"/>
              </w:rPr>
            </w:pPr>
            <w:r w:rsidRPr="00443CBB">
              <w:rPr>
                <w:rFonts w:ascii="Arial" w:eastAsia="Arial" w:hAnsi="Arial" w:cs="Arial"/>
                <w:sz w:val="20"/>
                <w:szCs w:val="20"/>
                <w:highlight w:val="yellow"/>
              </w:rPr>
              <w:t>3</w:t>
            </w:r>
          </w:p>
          <w:p w14:paraId="50402AEE" w14:textId="77777777" w:rsidR="008E10AA" w:rsidRPr="00EE44E5" w:rsidRDefault="008E10AA" w:rsidP="0097190B">
            <w:pPr>
              <w:spacing w:before="60" w:after="60"/>
              <w:rPr>
                <w:rFonts w:ascii="Arial" w:hAnsi="Arial" w:cs="Arial"/>
                <w:sz w:val="20"/>
                <w:szCs w:val="20"/>
              </w:rPr>
            </w:pPr>
            <w:r w:rsidRPr="00443CBB">
              <w:rPr>
                <w:rFonts w:ascii="Arial" w:hAnsi="Arial" w:cs="Arial"/>
                <w:sz w:val="20"/>
                <w:szCs w:val="20"/>
                <w:highlight w:val="yellow"/>
              </w:rPr>
              <w:t>1</w:t>
            </w:r>
          </w:p>
          <w:p w14:paraId="48BBBDFC" w14:textId="77777777" w:rsidR="008E10AA" w:rsidRPr="00443CBB" w:rsidRDefault="008E10AA" w:rsidP="0097190B">
            <w:pPr>
              <w:spacing w:before="60" w:after="60"/>
              <w:rPr>
                <w:rFonts w:ascii="Arial" w:hAnsi="Arial" w:cs="Arial"/>
                <w:b/>
                <w:bCs/>
                <w:sz w:val="20"/>
                <w:szCs w:val="20"/>
              </w:rPr>
            </w:pPr>
            <w:r w:rsidRPr="00443CBB">
              <w:rPr>
                <w:rFonts w:ascii="Arial" w:hAnsi="Arial" w:cs="Arial"/>
                <w:b/>
                <w:bCs/>
                <w:sz w:val="20"/>
                <w:szCs w:val="20"/>
                <w:highlight w:val="yellow"/>
              </w:rPr>
              <w:t>Medium 3</w:t>
            </w:r>
          </w:p>
        </w:tc>
      </w:tr>
      <w:tr w:rsidR="008E10AA" w:rsidRPr="00D260E1" w14:paraId="56CCCC9A"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36952E78"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095" w:type="dxa"/>
            <w:gridSpan w:val="2"/>
            <w:tcBorders>
              <w:top w:val="single" w:sz="4" w:space="0" w:color="000000"/>
              <w:left w:val="single" w:sz="4" w:space="0" w:color="000000"/>
              <w:bottom w:val="single" w:sz="4" w:space="0" w:color="000000"/>
              <w:right w:val="single" w:sz="4" w:space="0" w:color="000000"/>
            </w:tcBorders>
          </w:tcPr>
          <w:p w14:paraId="14247C9A" w14:textId="77777777" w:rsidR="008E10AA" w:rsidRPr="00D260E1" w:rsidRDefault="008E10AA" w:rsidP="0097190B">
            <w:pPr>
              <w:spacing w:before="60" w:after="60"/>
              <w:rPr>
                <w:rFonts w:ascii="Arial" w:hAnsi="Arial" w:cs="Arial"/>
                <w:sz w:val="20"/>
                <w:szCs w:val="20"/>
              </w:rPr>
            </w:pPr>
            <w:r w:rsidRPr="004D7285">
              <w:rPr>
                <w:rFonts w:ascii="Arial" w:eastAsia="Arial" w:hAnsi="Arial" w:cs="Arial"/>
                <w:sz w:val="20"/>
                <w:szCs w:val="20"/>
                <w:highlight w:val="yellow"/>
              </w:rPr>
              <w:t>[insert title and name]</w:t>
            </w:r>
            <w:r w:rsidRPr="00D260E1">
              <w:rPr>
                <w:rFonts w:ascii="Arial" w:eastAsia="Arial" w:hAnsi="Arial" w:cs="Arial"/>
                <w:sz w:val="20"/>
                <w:szCs w:val="20"/>
              </w:rPr>
              <w:t xml:space="preserve"> </w:t>
            </w:r>
          </w:p>
        </w:tc>
      </w:tr>
      <w:tr w:rsidR="008E10AA" w:rsidRPr="00D260E1" w14:paraId="074D3782"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09D213AE"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095" w:type="dxa"/>
            <w:gridSpan w:val="2"/>
            <w:tcBorders>
              <w:top w:val="single" w:sz="4" w:space="0" w:color="000000"/>
              <w:left w:val="single" w:sz="4" w:space="0" w:color="000000"/>
              <w:bottom w:val="single" w:sz="4" w:space="0" w:color="000000"/>
              <w:right w:val="single" w:sz="4" w:space="0" w:color="000000"/>
            </w:tcBorders>
          </w:tcPr>
          <w:p w14:paraId="5B49A49E" w14:textId="77777777" w:rsidR="008E10AA" w:rsidRPr="00047125" w:rsidRDefault="008E10AA" w:rsidP="0097190B">
            <w:pPr>
              <w:pStyle w:val="ListParagraph"/>
              <w:numPr>
                <w:ilvl w:val="0"/>
                <w:numId w:val="25"/>
              </w:numPr>
              <w:spacing w:before="60" w:after="60"/>
              <w:rPr>
                <w:rFonts w:ascii="Arial" w:eastAsia="Arial" w:hAnsi="Arial" w:cs="Arial"/>
                <w:sz w:val="20"/>
                <w:szCs w:val="20"/>
                <w:highlight w:val="yellow"/>
              </w:rPr>
            </w:pPr>
            <w:r w:rsidRPr="00047125">
              <w:rPr>
                <w:rFonts w:ascii="Arial" w:eastAsia="Arial" w:hAnsi="Arial" w:cs="Arial"/>
                <w:sz w:val="20"/>
                <w:szCs w:val="20"/>
                <w:highlight w:val="yellow"/>
              </w:rPr>
              <w:t>Continual monitoring and review of discrepancy between forecast and realised returns/costs to ensure the minimal amount of variation possible, and any variation found is accounted for.</w:t>
            </w:r>
          </w:p>
          <w:p w14:paraId="4EF0CF4A" w14:textId="0650E8DB" w:rsidR="008E10AA" w:rsidRPr="00D260E1" w:rsidRDefault="008E10AA" w:rsidP="0097190B">
            <w:pPr>
              <w:spacing w:before="60" w:after="60"/>
              <w:ind w:left="357" w:hanging="357"/>
              <w:rPr>
                <w:rFonts w:ascii="Arial" w:hAnsi="Arial" w:cs="Arial"/>
                <w:sz w:val="20"/>
                <w:szCs w:val="20"/>
              </w:rPr>
            </w:pPr>
            <w:r w:rsidRPr="00A05C75">
              <w:rPr>
                <w:rFonts w:ascii="Arial" w:eastAsia="Arial" w:hAnsi="Arial" w:cs="Arial"/>
                <w:sz w:val="20"/>
                <w:szCs w:val="20"/>
                <w:highlight w:val="yellow"/>
              </w:rPr>
              <w:t>(2)</w:t>
            </w:r>
            <w:r w:rsidRPr="00A05C75">
              <w:rPr>
                <w:rFonts w:ascii="Arial" w:eastAsia="Arial" w:hAnsi="Arial" w:cs="Arial"/>
                <w:sz w:val="20"/>
                <w:szCs w:val="20"/>
                <w:highlight w:val="yellow"/>
              </w:rPr>
              <w:tab/>
            </w:r>
            <w:r>
              <w:rPr>
                <w:rFonts w:ascii="Arial" w:eastAsia="Arial" w:hAnsi="Arial" w:cs="Arial"/>
                <w:sz w:val="20"/>
                <w:szCs w:val="20"/>
                <w:highlight w:val="yellow"/>
              </w:rPr>
              <w:t>Ensuring costs/revenues are consistent with relevant market sectors, if they are not, understanding why/seeking alternatives</w:t>
            </w:r>
            <w:r w:rsidRPr="00A05C75">
              <w:rPr>
                <w:rFonts w:ascii="Arial" w:eastAsia="Arial" w:hAnsi="Arial" w:cs="Arial"/>
                <w:sz w:val="20"/>
                <w:szCs w:val="20"/>
                <w:highlight w:val="yellow"/>
              </w:rPr>
              <w:t>.</w:t>
            </w:r>
          </w:p>
        </w:tc>
      </w:tr>
      <w:tr w:rsidR="008E10AA" w:rsidRPr="00D260E1" w14:paraId="42C52BBE"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38571FBD"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01696144" w14:textId="77777777" w:rsidR="008E10AA" w:rsidRPr="00D260E1" w:rsidRDefault="008E10AA" w:rsidP="0097190B">
            <w:pPr>
              <w:spacing w:before="60" w:after="60"/>
              <w:ind w:right="30"/>
              <w:rPr>
                <w:rFonts w:ascii="Arial" w:eastAsia="Arial" w:hAnsi="Arial" w:cs="Arial"/>
                <w:sz w:val="20"/>
                <w:szCs w:val="20"/>
              </w:rPr>
            </w:pPr>
            <w:r w:rsidRPr="004D7285">
              <w:rPr>
                <w:rFonts w:ascii="Arial" w:eastAsia="Arial" w:hAnsi="Arial" w:cs="Arial"/>
                <w:sz w:val="20"/>
                <w:szCs w:val="20"/>
                <w:highlight w:val="yellow"/>
              </w:rPr>
              <w:t>[insert title and name]</w:t>
            </w:r>
          </w:p>
        </w:tc>
      </w:tr>
    </w:tbl>
    <w:p w14:paraId="55D087E5" w14:textId="3BFA4FBB" w:rsidR="008E10AA" w:rsidRDefault="008E10AA" w:rsidP="00052794">
      <w:pPr>
        <w:rPr>
          <w:lang w:val="en-AU"/>
        </w:rPr>
      </w:pPr>
    </w:p>
    <w:p w14:paraId="0CD19639" w14:textId="4B6EE27D" w:rsidR="00943597" w:rsidRDefault="00943597">
      <w:pPr>
        <w:rPr>
          <w:lang w:val="en-AU"/>
        </w:rPr>
      </w:pPr>
      <w:r>
        <w:rPr>
          <w:lang w:val="en-AU"/>
        </w:rPr>
        <w:br w:type="page"/>
      </w:r>
    </w:p>
    <w:p w14:paraId="050EDE62" w14:textId="77777777" w:rsidR="008E10AA" w:rsidRDefault="008E10AA" w:rsidP="008E10AA">
      <w:pPr>
        <w:rPr>
          <w:lang w:val="en-AU"/>
        </w:rPr>
      </w:pPr>
    </w:p>
    <w:tbl>
      <w:tblPr>
        <w:tblStyle w:val="TableGrid0"/>
        <w:tblW w:w="9356" w:type="dxa"/>
        <w:tblInd w:w="-5" w:type="dxa"/>
        <w:tblCellMar>
          <w:top w:w="7" w:type="dxa"/>
          <w:left w:w="106" w:type="dxa"/>
          <w:right w:w="81" w:type="dxa"/>
        </w:tblCellMar>
        <w:tblLook w:val="04A0" w:firstRow="1" w:lastRow="0" w:firstColumn="1" w:lastColumn="0" w:noHBand="0" w:noVBand="1"/>
      </w:tblPr>
      <w:tblGrid>
        <w:gridCol w:w="3261"/>
        <w:gridCol w:w="2693"/>
        <w:gridCol w:w="3402"/>
      </w:tblGrid>
      <w:tr w:rsidR="008E10AA" w:rsidRPr="00D260E1" w14:paraId="03E3EBAD"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2675F61F" w14:textId="7CF4A917" w:rsidR="008E10AA" w:rsidRPr="00D260E1" w:rsidRDefault="008E10AA" w:rsidP="0097190B">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00E53321" w:rsidRPr="00443CBB">
              <w:rPr>
                <w:rFonts w:ascii="Arial" w:eastAsia="Arial" w:hAnsi="Arial" w:cs="Arial"/>
                <w:b/>
                <w:sz w:val="20"/>
                <w:szCs w:val="20"/>
                <w:highlight w:val="yellow"/>
              </w:rPr>
              <w:t>R000</w:t>
            </w:r>
            <w:r w:rsidR="00480489" w:rsidRPr="00480489">
              <w:rPr>
                <w:rFonts w:ascii="Arial" w:eastAsia="Arial" w:hAnsi="Arial" w:cs="Arial"/>
                <w:b/>
                <w:sz w:val="20"/>
                <w:szCs w:val="20"/>
                <w:highlight w:val="yellow"/>
              </w:rPr>
              <w:t>6</w:t>
            </w:r>
          </w:p>
          <w:p w14:paraId="166FD6A9" w14:textId="77777777" w:rsidR="008E10AA" w:rsidRPr="00D260E1" w:rsidRDefault="008E10AA" w:rsidP="0097190B">
            <w:pPr>
              <w:spacing w:before="60" w:after="60"/>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5B8ACB3D" w14:textId="77777777" w:rsidR="008E10AA" w:rsidRPr="00D260E1" w:rsidRDefault="008E10AA" w:rsidP="0097190B">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76A3C5B0"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3CACDF8F"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59D4ED57" w14:textId="77777777" w:rsidR="008E10AA" w:rsidRPr="00D260E1" w:rsidRDefault="008E10AA" w:rsidP="0097190B">
            <w:pPr>
              <w:spacing w:before="60" w:after="60"/>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58A203DC" w14:textId="77777777" w:rsidR="008E10AA" w:rsidRPr="00D260E1" w:rsidRDefault="008E10AA" w:rsidP="0097190B">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5A7B0648"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67BE4247"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4F093DE6"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095" w:type="dxa"/>
            <w:gridSpan w:val="2"/>
            <w:tcBorders>
              <w:top w:val="single" w:sz="4" w:space="0" w:color="000000"/>
              <w:left w:val="single" w:sz="4" w:space="0" w:color="000000"/>
              <w:bottom w:val="single" w:sz="4" w:space="0" w:color="000000"/>
              <w:right w:val="single" w:sz="4" w:space="0" w:color="000000"/>
            </w:tcBorders>
          </w:tcPr>
          <w:p w14:paraId="30988F4D" w14:textId="77777777" w:rsidR="008E10AA" w:rsidRPr="001B4FC9" w:rsidRDefault="008E10AA" w:rsidP="0097190B">
            <w:pPr>
              <w:spacing w:before="60" w:after="60"/>
              <w:rPr>
                <w:rFonts w:ascii="Arial" w:hAnsi="Arial" w:cs="Arial"/>
                <w:sz w:val="20"/>
                <w:szCs w:val="20"/>
              </w:rPr>
            </w:pPr>
            <w:r w:rsidRPr="001B4FC9">
              <w:rPr>
                <w:rFonts w:ascii="Arial" w:eastAsia="Arial" w:hAnsi="Arial" w:cs="Arial"/>
                <w:b/>
                <w:sz w:val="20"/>
                <w:szCs w:val="20"/>
              </w:rPr>
              <w:t xml:space="preserve">Changes in regulatory regime </w:t>
            </w:r>
          </w:p>
        </w:tc>
      </w:tr>
      <w:tr w:rsidR="008E10AA" w:rsidRPr="00D260E1" w14:paraId="5679961B"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09019EAC" w14:textId="77777777" w:rsidR="008E10AA" w:rsidRPr="00D260E1" w:rsidRDefault="008E10AA" w:rsidP="0097190B">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095" w:type="dxa"/>
            <w:gridSpan w:val="2"/>
            <w:tcBorders>
              <w:top w:val="single" w:sz="4" w:space="0" w:color="000000"/>
              <w:left w:val="single" w:sz="4" w:space="0" w:color="000000"/>
              <w:bottom w:val="single" w:sz="4" w:space="0" w:color="000000"/>
              <w:right w:val="single" w:sz="4" w:space="0" w:color="000000"/>
            </w:tcBorders>
          </w:tcPr>
          <w:p w14:paraId="1E30F026" w14:textId="77777777" w:rsidR="008E10AA" w:rsidRPr="001B4FC9" w:rsidRDefault="008E10AA" w:rsidP="0097190B">
            <w:pPr>
              <w:spacing w:before="60" w:after="60"/>
              <w:rPr>
                <w:rFonts w:ascii="Arial" w:eastAsia="Arial" w:hAnsi="Arial" w:cs="Arial"/>
                <w:b/>
                <w:bCs/>
                <w:sz w:val="20"/>
                <w:szCs w:val="20"/>
              </w:rPr>
            </w:pPr>
            <w:r w:rsidRPr="001B4FC9">
              <w:rPr>
                <w:rFonts w:ascii="Arial" w:eastAsia="Arial" w:hAnsi="Arial" w:cs="Arial"/>
                <w:b/>
                <w:bCs/>
                <w:sz w:val="20"/>
                <w:szCs w:val="20"/>
              </w:rPr>
              <w:t>Regulatory Risk</w:t>
            </w:r>
          </w:p>
        </w:tc>
      </w:tr>
      <w:tr w:rsidR="008E10AA" w:rsidRPr="00D260E1" w14:paraId="11CCD83D"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11805B69"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095" w:type="dxa"/>
            <w:gridSpan w:val="2"/>
            <w:tcBorders>
              <w:top w:val="single" w:sz="4" w:space="0" w:color="000000"/>
              <w:left w:val="single" w:sz="4" w:space="0" w:color="000000"/>
              <w:bottom w:val="single" w:sz="4" w:space="0" w:color="000000"/>
              <w:right w:val="single" w:sz="4" w:space="0" w:color="000000"/>
            </w:tcBorders>
          </w:tcPr>
          <w:p w14:paraId="043F7735" w14:textId="735FACD7" w:rsidR="008E10AA" w:rsidRPr="00D260E1" w:rsidRDefault="008E10AA" w:rsidP="0097190B">
            <w:pPr>
              <w:spacing w:before="60" w:after="60"/>
              <w:rPr>
                <w:rFonts w:ascii="Arial" w:hAnsi="Arial" w:cs="Arial"/>
                <w:sz w:val="20"/>
                <w:szCs w:val="20"/>
              </w:rPr>
            </w:pPr>
            <w:r>
              <w:rPr>
                <w:rFonts w:ascii="Arial" w:eastAsia="Arial" w:hAnsi="Arial" w:cs="Arial"/>
                <w:sz w:val="20"/>
                <w:szCs w:val="20"/>
                <w:highlight w:val="yellow"/>
              </w:rPr>
              <w:t xml:space="preserve">Regulatory and legislative requirements (eg tax regulations, </w:t>
            </w:r>
            <w:r w:rsidR="00F664B8" w:rsidRPr="00F664B8">
              <w:rPr>
                <w:rFonts w:ascii="Arial" w:eastAsia="Arial" w:hAnsi="Arial" w:cs="Arial"/>
                <w:i/>
                <w:iCs/>
                <w:sz w:val="20"/>
                <w:szCs w:val="20"/>
                <w:highlight w:val="yellow"/>
              </w:rPr>
              <w:t>Corporations Act 2001</w:t>
            </w:r>
            <w:r w:rsidR="00F664B8">
              <w:rPr>
                <w:rFonts w:ascii="Arial" w:eastAsia="Arial" w:hAnsi="Arial" w:cs="Arial"/>
                <w:sz w:val="20"/>
                <w:szCs w:val="20"/>
                <w:highlight w:val="yellow"/>
              </w:rPr>
              <w:t xml:space="preserve">/ASIC requirements, </w:t>
            </w:r>
            <w:r w:rsidR="00B210AC">
              <w:rPr>
                <w:rFonts w:ascii="Arial" w:eastAsia="Arial" w:hAnsi="Arial" w:cs="Arial"/>
                <w:sz w:val="20"/>
                <w:szCs w:val="20"/>
                <w:highlight w:val="yellow"/>
              </w:rPr>
              <w:t xml:space="preserve">AML-CTF </w:t>
            </w:r>
            <w:r w:rsidR="005A7598">
              <w:rPr>
                <w:rFonts w:ascii="Arial" w:eastAsia="Arial" w:hAnsi="Arial" w:cs="Arial"/>
                <w:sz w:val="20"/>
                <w:szCs w:val="20"/>
                <w:highlight w:val="yellow"/>
              </w:rPr>
              <w:t xml:space="preserve">requirements, accounting/auditing standards, </w:t>
            </w:r>
            <w:r>
              <w:rPr>
                <w:rFonts w:ascii="Arial" w:eastAsia="Arial" w:hAnsi="Arial" w:cs="Arial"/>
                <w:sz w:val="20"/>
                <w:szCs w:val="20"/>
                <w:highlight w:val="yellow"/>
              </w:rPr>
              <w:t>professional standards for accounting firms, etc.) are subject to change over time</w:t>
            </w:r>
            <w:r>
              <w:rPr>
                <w:rFonts w:ascii="Arial" w:eastAsia="Arial" w:hAnsi="Arial" w:cs="Arial"/>
                <w:sz w:val="20"/>
                <w:szCs w:val="20"/>
              </w:rPr>
              <w:t>.</w:t>
            </w:r>
          </w:p>
        </w:tc>
      </w:tr>
      <w:tr w:rsidR="008E10AA" w:rsidRPr="00D260E1" w14:paraId="0DCA87F5"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7A906789"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10E0E8A3" w14:textId="77777777" w:rsidR="008E10AA" w:rsidRDefault="008E10AA" w:rsidP="0097190B">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If the Practice is not aware of these changes, this could lead to the Practice providing services in a manner that is inconsistent with regulatory and/or legislative requirements.</w:t>
            </w:r>
          </w:p>
          <w:p w14:paraId="1F495E0E" w14:textId="77777777" w:rsidR="008E10AA" w:rsidRDefault="008E10AA" w:rsidP="0097190B">
            <w:pPr>
              <w:spacing w:before="60" w:after="60"/>
              <w:ind w:right="30"/>
              <w:rPr>
                <w:rFonts w:ascii="Arial" w:eastAsia="Arial" w:hAnsi="Arial" w:cs="Arial"/>
                <w:sz w:val="20"/>
                <w:szCs w:val="20"/>
                <w:highlight w:val="yellow"/>
              </w:rPr>
            </w:pPr>
          </w:p>
          <w:p w14:paraId="5CA9F256" w14:textId="77777777" w:rsidR="008E10AA" w:rsidRDefault="008E10AA" w:rsidP="0097190B">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 xml:space="preserve">This may lead to poor outcomes for clients, or reputational damage if the Practice is seen to </w:t>
            </w:r>
          </w:p>
          <w:p w14:paraId="7EC2B05E" w14:textId="77777777" w:rsidR="008E10AA" w:rsidRDefault="008E10AA" w:rsidP="0097190B">
            <w:pPr>
              <w:spacing w:before="60" w:after="60"/>
              <w:ind w:right="30"/>
              <w:rPr>
                <w:rFonts w:ascii="Arial" w:eastAsia="Arial" w:hAnsi="Arial" w:cs="Arial"/>
                <w:sz w:val="20"/>
                <w:szCs w:val="20"/>
                <w:highlight w:val="yellow"/>
              </w:rPr>
            </w:pPr>
          </w:p>
          <w:p w14:paraId="0DF51245" w14:textId="77777777" w:rsidR="008E10AA" w:rsidRPr="00BA12EC" w:rsidRDefault="008E10AA" w:rsidP="0097190B">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Potential of incorrect advice, incorrect procedures which leads to poor outcomes for clients. If poor outcomes for client’s occur, a loss of clients is likely which will have a negative impact on cash flows and revenue streams in the short and long term as the firm’s reputation is hurt.</w:t>
            </w:r>
          </w:p>
        </w:tc>
      </w:tr>
      <w:tr w:rsidR="008E10AA" w:rsidRPr="00D260E1" w14:paraId="459BC6BA"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2DCE7FE5"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Consequence of occurrence</w:t>
            </w:r>
          </w:p>
          <w:p w14:paraId="660D4F61"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27AB1841" w14:textId="77777777" w:rsidR="008E10AA" w:rsidRPr="00D260E1" w:rsidRDefault="008E10AA" w:rsidP="0097190B">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095" w:type="dxa"/>
            <w:gridSpan w:val="2"/>
            <w:tcBorders>
              <w:top w:val="single" w:sz="4" w:space="0" w:color="000000"/>
              <w:left w:val="single" w:sz="4" w:space="0" w:color="000000"/>
              <w:bottom w:val="single" w:sz="4" w:space="0" w:color="000000"/>
              <w:right w:val="single" w:sz="4" w:space="0" w:color="000000"/>
            </w:tcBorders>
          </w:tcPr>
          <w:p w14:paraId="69CE2B2F" w14:textId="77777777" w:rsidR="008E10AA" w:rsidRPr="00443CBB" w:rsidRDefault="008E10AA" w:rsidP="0097190B">
            <w:pPr>
              <w:spacing w:before="60" w:after="60"/>
              <w:rPr>
                <w:rFonts w:ascii="Arial" w:hAnsi="Arial" w:cs="Arial"/>
                <w:sz w:val="20"/>
                <w:szCs w:val="20"/>
                <w:highlight w:val="yellow"/>
              </w:rPr>
            </w:pPr>
            <w:r w:rsidRPr="00443CBB">
              <w:rPr>
                <w:rFonts w:ascii="Arial" w:eastAsia="Arial" w:hAnsi="Arial" w:cs="Arial"/>
                <w:sz w:val="20"/>
                <w:szCs w:val="20"/>
                <w:highlight w:val="yellow"/>
              </w:rPr>
              <w:t>3</w:t>
            </w:r>
          </w:p>
          <w:p w14:paraId="255BA568" w14:textId="77777777" w:rsidR="008E10AA" w:rsidRPr="00EE44E5" w:rsidRDefault="008E10AA" w:rsidP="0097190B">
            <w:pPr>
              <w:spacing w:before="60" w:after="60"/>
              <w:rPr>
                <w:rFonts w:ascii="Arial" w:hAnsi="Arial" w:cs="Arial"/>
                <w:sz w:val="20"/>
                <w:szCs w:val="20"/>
              </w:rPr>
            </w:pPr>
            <w:r w:rsidRPr="00443CBB">
              <w:rPr>
                <w:rFonts w:ascii="Arial" w:hAnsi="Arial" w:cs="Arial"/>
                <w:sz w:val="20"/>
                <w:szCs w:val="20"/>
                <w:highlight w:val="yellow"/>
              </w:rPr>
              <w:t>1</w:t>
            </w:r>
          </w:p>
          <w:p w14:paraId="47E55FDF" w14:textId="77777777" w:rsidR="008E10AA" w:rsidRPr="00443CBB" w:rsidRDefault="008E10AA" w:rsidP="0097190B">
            <w:pPr>
              <w:spacing w:before="60" w:after="60"/>
              <w:rPr>
                <w:rFonts w:ascii="Arial" w:hAnsi="Arial" w:cs="Arial"/>
                <w:b/>
                <w:bCs/>
                <w:sz w:val="20"/>
                <w:szCs w:val="20"/>
              </w:rPr>
            </w:pPr>
            <w:r w:rsidRPr="00443CBB">
              <w:rPr>
                <w:rFonts w:ascii="Arial" w:hAnsi="Arial" w:cs="Arial"/>
                <w:b/>
                <w:bCs/>
                <w:sz w:val="20"/>
                <w:szCs w:val="20"/>
                <w:highlight w:val="yellow"/>
              </w:rPr>
              <w:t>Medium 3</w:t>
            </w:r>
          </w:p>
        </w:tc>
      </w:tr>
      <w:tr w:rsidR="008E10AA" w:rsidRPr="00D260E1" w14:paraId="258FBFD2"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0423A9D0"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095" w:type="dxa"/>
            <w:gridSpan w:val="2"/>
            <w:tcBorders>
              <w:top w:val="single" w:sz="4" w:space="0" w:color="000000"/>
              <w:left w:val="single" w:sz="4" w:space="0" w:color="000000"/>
              <w:bottom w:val="single" w:sz="4" w:space="0" w:color="000000"/>
              <w:right w:val="single" w:sz="4" w:space="0" w:color="000000"/>
            </w:tcBorders>
          </w:tcPr>
          <w:p w14:paraId="673634AD" w14:textId="77777777" w:rsidR="008E10AA" w:rsidRPr="00D260E1" w:rsidRDefault="008E10AA" w:rsidP="0097190B">
            <w:pPr>
              <w:spacing w:before="60" w:after="60"/>
              <w:rPr>
                <w:rFonts w:ascii="Arial" w:hAnsi="Arial" w:cs="Arial"/>
                <w:sz w:val="20"/>
                <w:szCs w:val="20"/>
              </w:rPr>
            </w:pPr>
            <w:r w:rsidRPr="000C74B3">
              <w:rPr>
                <w:rFonts w:ascii="Arial" w:eastAsia="Arial" w:hAnsi="Arial" w:cs="Arial"/>
                <w:sz w:val="20"/>
                <w:szCs w:val="20"/>
                <w:highlight w:val="yellow"/>
              </w:rPr>
              <w:t>[insert name and title]</w:t>
            </w:r>
            <w:r w:rsidRPr="00D260E1">
              <w:rPr>
                <w:rFonts w:ascii="Arial" w:eastAsia="Arial" w:hAnsi="Arial" w:cs="Arial"/>
                <w:sz w:val="20"/>
                <w:szCs w:val="20"/>
              </w:rPr>
              <w:t xml:space="preserve"> </w:t>
            </w:r>
          </w:p>
        </w:tc>
      </w:tr>
      <w:tr w:rsidR="008E10AA" w:rsidRPr="00D260E1" w14:paraId="1378B672"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16BE8F24"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095" w:type="dxa"/>
            <w:gridSpan w:val="2"/>
            <w:tcBorders>
              <w:top w:val="single" w:sz="4" w:space="0" w:color="000000"/>
              <w:left w:val="single" w:sz="4" w:space="0" w:color="000000"/>
              <w:bottom w:val="single" w:sz="4" w:space="0" w:color="000000"/>
              <w:right w:val="single" w:sz="4" w:space="0" w:color="000000"/>
            </w:tcBorders>
          </w:tcPr>
          <w:p w14:paraId="2786263B" w14:textId="77777777" w:rsidR="008E10AA" w:rsidRPr="00AB5977" w:rsidRDefault="008E10AA"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Maintain relationships with regulatory bodies to ensure consideration and information is as up-to-date as possible Practice Succession Plan</w:t>
            </w:r>
            <w:r w:rsidRPr="00AB5977">
              <w:rPr>
                <w:rFonts w:ascii="Arial" w:eastAsia="Arial" w:hAnsi="Arial" w:cs="Arial"/>
                <w:sz w:val="20"/>
                <w:szCs w:val="20"/>
                <w:highlight w:val="yellow"/>
              </w:rPr>
              <w:t>.</w:t>
            </w:r>
          </w:p>
          <w:p w14:paraId="1F68C94E" w14:textId="77777777" w:rsidR="008E10AA" w:rsidRDefault="008E10AA"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Appoint qualified personnel to make ongoing monitoring of the regulatory environment a specified role.</w:t>
            </w:r>
          </w:p>
          <w:p w14:paraId="60756A37" w14:textId="0061A513" w:rsidR="00F92C2A" w:rsidRPr="00F92C2A" w:rsidRDefault="00F92C2A" w:rsidP="0097190B">
            <w:pPr>
              <w:spacing w:before="60" w:after="60"/>
              <w:ind w:left="357" w:hanging="357"/>
              <w:rPr>
                <w:rFonts w:ascii="Arial" w:eastAsia="Arial" w:hAnsi="Arial" w:cs="Arial"/>
                <w:sz w:val="20"/>
                <w:szCs w:val="20"/>
              </w:rPr>
            </w:pPr>
            <w:r w:rsidRPr="00F92C2A">
              <w:rPr>
                <w:rFonts w:ascii="Arial" w:eastAsia="Arial" w:hAnsi="Arial" w:cs="Arial"/>
                <w:sz w:val="20"/>
                <w:szCs w:val="20"/>
                <w:highlight w:val="yellow"/>
              </w:rPr>
              <w:t xml:space="preserve">(3)  Maintain CPD in accordance with the IPA Pronouncement 7 to maintain currency of </w:t>
            </w:r>
            <w:r w:rsidR="007B4CA9" w:rsidRPr="00F92C2A">
              <w:rPr>
                <w:rFonts w:ascii="Arial" w:eastAsia="Arial" w:hAnsi="Arial" w:cs="Arial"/>
                <w:sz w:val="20"/>
                <w:szCs w:val="20"/>
                <w:highlight w:val="yellow"/>
              </w:rPr>
              <w:t>regulatory</w:t>
            </w:r>
            <w:r w:rsidRPr="00F92C2A">
              <w:rPr>
                <w:rFonts w:ascii="Arial" w:eastAsia="Arial" w:hAnsi="Arial" w:cs="Arial"/>
                <w:sz w:val="20"/>
                <w:szCs w:val="20"/>
                <w:highlight w:val="yellow"/>
              </w:rPr>
              <w:t xml:space="preserve"> requirements.</w:t>
            </w:r>
            <w:r>
              <w:rPr>
                <w:rFonts w:ascii="Arial" w:eastAsia="Arial" w:hAnsi="Arial" w:cs="Arial"/>
                <w:sz w:val="20"/>
                <w:szCs w:val="20"/>
              </w:rPr>
              <w:br/>
            </w:r>
          </w:p>
        </w:tc>
      </w:tr>
      <w:tr w:rsidR="008E10AA" w:rsidRPr="00D260E1" w14:paraId="7BA9FA28"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18FBED90"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13D55EFE" w14:textId="77777777" w:rsidR="008E10AA" w:rsidRPr="00D260E1" w:rsidRDefault="008E10AA" w:rsidP="0097190B">
            <w:pPr>
              <w:spacing w:before="60" w:after="60"/>
              <w:ind w:right="30"/>
              <w:rPr>
                <w:rFonts w:ascii="Arial" w:eastAsia="Arial" w:hAnsi="Arial" w:cs="Arial"/>
                <w:sz w:val="20"/>
                <w:szCs w:val="20"/>
              </w:rPr>
            </w:pPr>
            <w:r>
              <w:rPr>
                <w:rFonts w:ascii="Arial" w:eastAsia="Arial" w:hAnsi="Arial" w:cs="Arial"/>
                <w:sz w:val="20"/>
                <w:szCs w:val="20"/>
                <w:highlight w:val="yellow"/>
              </w:rPr>
              <w:t>[insert name and title]</w:t>
            </w:r>
          </w:p>
        </w:tc>
      </w:tr>
    </w:tbl>
    <w:p w14:paraId="42EEC01A" w14:textId="77777777" w:rsidR="008E10AA" w:rsidRDefault="008E10AA" w:rsidP="008E10AA">
      <w:pPr>
        <w:rPr>
          <w:lang w:val="en-AU"/>
        </w:rPr>
      </w:pPr>
    </w:p>
    <w:p w14:paraId="52322BD1" w14:textId="4562EBCD" w:rsidR="008E10AA" w:rsidRDefault="008E10AA" w:rsidP="00052794">
      <w:pPr>
        <w:rPr>
          <w:lang w:val="en-AU"/>
        </w:rPr>
      </w:pPr>
      <w:r>
        <w:rPr>
          <w:lang w:val="en-AU"/>
        </w:rPr>
        <w:br w:type="page"/>
      </w:r>
    </w:p>
    <w:p w14:paraId="0308D60B" w14:textId="77777777" w:rsidR="002211EA" w:rsidRDefault="002211EA" w:rsidP="00052794">
      <w:pPr>
        <w:rPr>
          <w:lang w:val="en-AU"/>
        </w:rPr>
      </w:pPr>
    </w:p>
    <w:tbl>
      <w:tblPr>
        <w:tblStyle w:val="TableGrid0"/>
        <w:tblW w:w="9356" w:type="dxa"/>
        <w:tblInd w:w="-5" w:type="dxa"/>
        <w:tblCellMar>
          <w:top w:w="7" w:type="dxa"/>
          <w:left w:w="106" w:type="dxa"/>
          <w:right w:w="81" w:type="dxa"/>
        </w:tblCellMar>
        <w:tblLook w:val="04A0" w:firstRow="1" w:lastRow="0" w:firstColumn="1" w:lastColumn="0" w:noHBand="0" w:noVBand="1"/>
      </w:tblPr>
      <w:tblGrid>
        <w:gridCol w:w="3261"/>
        <w:gridCol w:w="2693"/>
        <w:gridCol w:w="3402"/>
      </w:tblGrid>
      <w:tr w:rsidR="008E10AA" w:rsidRPr="00D260E1" w14:paraId="7F129ADC"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4F7C4251" w14:textId="3438E275" w:rsidR="008E10AA" w:rsidRPr="00CC6E0C" w:rsidRDefault="008E10AA" w:rsidP="0097190B">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00E53321" w:rsidRPr="00443CBB">
              <w:rPr>
                <w:rFonts w:ascii="Arial" w:eastAsia="Arial" w:hAnsi="Arial" w:cs="Arial"/>
                <w:b/>
                <w:sz w:val="20"/>
                <w:szCs w:val="20"/>
                <w:highlight w:val="yellow"/>
              </w:rPr>
              <w:t>R000</w:t>
            </w:r>
            <w:r w:rsidR="00480489">
              <w:rPr>
                <w:rFonts w:ascii="Arial" w:eastAsia="Arial" w:hAnsi="Arial" w:cs="Arial"/>
                <w:b/>
                <w:sz w:val="20"/>
                <w:szCs w:val="20"/>
                <w:highlight w:val="yellow"/>
              </w:rPr>
              <w:t>7</w:t>
            </w:r>
          </w:p>
        </w:tc>
        <w:tc>
          <w:tcPr>
            <w:tcW w:w="2693" w:type="dxa"/>
            <w:tcBorders>
              <w:top w:val="single" w:sz="4" w:space="0" w:color="000000"/>
              <w:left w:val="single" w:sz="4" w:space="0" w:color="000000"/>
              <w:bottom w:val="single" w:sz="4" w:space="0" w:color="000000"/>
              <w:right w:val="single" w:sz="4" w:space="0" w:color="000000"/>
            </w:tcBorders>
          </w:tcPr>
          <w:p w14:paraId="6D090EF1" w14:textId="77777777" w:rsidR="008E10AA" w:rsidRPr="00D260E1" w:rsidRDefault="008E10AA" w:rsidP="0097190B">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0F8F1483"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8E10AA" w:rsidRPr="00D260E1" w14:paraId="185A2137"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07CBEFBF" w14:textId="77777777" w:rsidR="008E10AA" w:rsidRPr="00D260E1" w:rsidRDefault="008E10AA" w:rsidP="0097190B">
            <w:pPr>
              <w:spacing w:before="60" w:after="60"/>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35B935C0" w14:textId="77777777" w:rsidR="008E10AA" w:rsidRPr="00D260E1" w:rsidRDefault="008E10AA" w:rsidP="0097190B">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402" w:type="dxa"/>
            <w:tcBorders>
              <w:top w:val="single" w:sz="4" w:space="0" w:color="000000"/>
              <w:left w:val="single" w:sz="4" w:space="0" w:color="000000"/>
              <w:bottom w:val="single" w:sz="4" w:space="0" w:color="000000"/>
              <w:right w:val="single" w:sz="4" w:space="0" w:color="000000"/>
            </w:tcBorders>
          </w:tcPr>
          <w:p w14:paraId="1D4FC58B"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8E10AA" w:rsidRPr="00D260E1" w14:paraId="5F77B6C4"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54B90BE7"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095" w:type="dxa"/>
            <w:gridSpan w:val="2"/>
            <w:tcBorders>
              <w:top w:val="single" w:sz="4" w:space="0" w:color="000000"/>
              <w:left w:val="single" w:sz="4" w:space="0" w:color="000000"/>
              <w:bottom w:val="single" w:sz="4" w:space="0" w:color="000000"/>
              <w:right w:val="single" w:sz="4" w:space="0" w:color="000000"/>
            </w:tcBorders>
          </w:tcPr>
          <w:p w14:paraId="5A0A7D59" w14:textId="77777777" w:rsidR="008E10AA" w:rsidRPr="001B4FC9" w:rsidRDefault="008E10AA" w:rsidP="0097190B">
            <w:pPr>
              <w:spacing w:before="60" w:after="60"/>
              <w:rPr>
                <w:rFonts w:ascii="Arial" w:hAnsi="Arial" w:cs="Arial"/>
                <w:sz w:val="20"/>
                <w:szCs w:val="20"/>
              </w:rPr>
            </w:pPr>
            <w:r w:rsidRPr="001B4FC9">
              <w:rPr>
                <w:rFonts w:ascii="Arial" w:eastAsia="Arial" w:hAnsi="Arial" w:cs="Arial"/>
                <w:b/>
                <w:sz w:val="20"/>
                <w:szCs w:val="20"/>
              </w:rPr>
              <w:t xml:space="preserve">Cyber protection inadequate </w:t>
            </w:r>
          </w:p>
        </w:tc>
      </w:tr>
      <w:tr w:rsidR="008E10AA" w:rsidRPr="004C7E09" w14:paraId="0931598E" w14:textId="77777777" w:rsidTr="00564D86">
        <w:trPr>
          <w:trHeight w:val="913"/>
        </w:trPr>
        <w:tc>
          <w:tcPr>
            <w:tcW w:w="3261" w:type="dxa"/>
            <w:tcBorders>
              <w:top w:val="single" w:sz="4" w:space="0" w:color="000000"/>
              <w:left w:val="single" w:sz="4" w:space="0" w:color="000000"/>
              <w:bottom w:val="single" w:sz="4" w:space="0" w:color="000000"/>
              <w:right w:val="single" w:sz="4" w:space="0" w:color="000000"/>
            </w:tcBorders>
          </w:tcPr>
          <w:p w14:paraId="0EAB6B93" w14:textId="77777777" w:rsidR="008E10AA" w:rsidRPr="00D260E1" w:rsidRDefault="008E10AA" w:rsidP="0097190B">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095" w:type="dxa"/>
            <w:gridSpan w:val="2"/>
            <w:tcBorders>
              <w:top w:val="single" w:sz="4" w:space="0" w:color="000000"/>
              <w:left w:val="single" w:sz="4" w:space="0" w:color="000000"/>
              <w:bottom w:val="single" w:sz="4" w:space="0" w:color="000000"/>
              <w:right w:val="single" w:sz="4" w:space="0" w:color="000000"/>
            </w:tcBorders>
          </w:tcPr>
          <w:p w14:paraId="614AAF3B" w14:textId="77777777" w:rsidR="008E10AA" w:rsidRPr="001B4FC9" w:rsidRDefault="008E10AA" w:rsidP="0097190B">
            <w:pPr>
              <w:spacing w:before="60" w:after="60"/>
              <w:rPr>
                <w:rFonts w:ascii="Arial" w:eastAsia="Arial" w:hAnsi="Arial" w:cs="Arial"/>
                <w:b/>
                <w:bCs/>
                <w:sz w:val="20"/>
                <w:szCs w:val="20"/>
              </w:rPr>
            </w:pPr>
            <w:r w:rsidRPr="001B4FC9">
              <w:rPr>
                <w:rFonts w:ascii="Arial" w:eastAsia="Arial" w:hAnsi="Arial" w:cs="Arial"/>
                <w:b/>
                <w:bCs/>
                <w:sz w:val="20"/>
                <w:szCs w:val="20"/>
              </w:rPr>
              <w:t>Technology Risk (Cyber)</w:t>
            </w:r>
          </w:p>
        </w:tc>
      </w:tr>
      <w:tr w:rsidR="008E10AA" w:rsidRPr="004C7E09" w14:paraId="0A3422A5"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45455E5F"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095" w:type="dxa"/>
            <w:gridSpan w:val="2"/>
            <w:tcBorders>
              <w:top w:val="single" w:sz="4" w:space="0" w:color="000000"/>
              <w:left w:val="single" w:sz="4" w:space="0" w:color="000000"/>
              <w:bottom w:val="single" w:sz="4" w:space="0" w:color="000000"/>
              <w:right w:val="single" w:sz="4" w:space="0" w:color="000000"/>
            </w:tcBorders>
          </w:tcPr>
          <w:p w14:paraId="37D53A8E" w14:textId="13F8EA43" w:rsidR="008E10AA" w:rsidRPr="004C7E09" w:rsidRDefault="008E10AA" w:rsidP="0097190B">
            <w:pPr>
              <w:spacing w:before="60" w:after="60"/>
              <w:rPr>
                <w:rFonts w:ascii="Arial" w:eastAsia="Arial" w:hAnsi="Arial" w:cs="Arial"/>
                <w:sz w:val="20"/>
                <w:szCs w:val="20"/>
                <w:highlight w:val="yellow"/>
              </w:rPr>
            </w:pPr>
            <w:r>
              <w:rPr>
                <w:rFonts w:ascii="Arial" w:eastAsia="Arial" w:hAnsi="Arial" w:cs="Arial"/>
                <w:sz w:val="20"/>
                <w:szCs w:val="20"/>
                <w:highlight w:val="yellow"/>
              </w:rPr>
              <w:t>The Practice could be the victim of a cyberattack which could impact any or all of the Practice’s technological resources (eg access to electronic records, including client files, documents or sensitive documents relating to the Practice). A cyberattack could mean any electronic records kept by the Practice, including client files which may include sensitive information, are accessed by hackers.</w:t>
            </w:r>
          </w:p>
        </w:tc>
      </w:tr>
      <w:tr w:rsidR="008E10AA" w:rsidRPr="00BA12EC" w14:paraId="76305B29"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0D21CB3E"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647EBEF2" w14:textId="4F3FB88C" w:rsidR="008E10AA" w:rsidRDefault="008E10AA" w:rsidP="0097190B">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This could have significant material impacts on the Practice as the Practice stores most, if not all, records in electronic form on hard drives and otherwise relies upon Cloud-based services to back-up client data and other important documentation. A cyberattack could mean all of these files are accessed or ransomed causing loss to the business, as well as potentially causing loss to clients due to the unauthorised use and/or disclosure of personal information.</w:t>
            </w:r>
          </w:p>
          <w:p w14:paraId="6D70374F" w14:textId="77777777" w:rsidR="008E10AA" w:rsidRDefault="008E10AA" w:rsidP="0097190B">
            <w:pPr>
              <w:spacing w:before="60" w:after="60"/>
              <w:ind w:right="30"/>
              <w:rPr>
                <w:rFonts w:ascii="Arial" w:eastAsia="Arial" w:hAnsi="Arial" w:cs="Arial"/>
                <w:sz w:val="20"/>
                <w:szCs w:val="20"/>
                <w:highlight w:val="yellow"/>
              </w:rPr>
            </w:pPr>
          </w:p>
          <w:p w14:paraId="6D0F11F2" w14:textId="713B6488" w:rsidR="008E10AA" w:rsidRPr="00BA12EC" w:rsidRDefault="008E10AA" w:rsidP="0097190B">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Furthermore, disclosure of a data breach to clients may cause reputational damage to the Practice.</w:t>
            </w:r>
          </w:p>
        </w:tc>
      </w:tr>
      <w:tr w:rsidR="008E10AA" w:rsidRPr="00D260E1" w14:paraId="31708F9D"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3826239D"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Consequence of occurrence</w:t>
            </w:r>
          </w:p>
          <w:p w14:paraId="2A311148"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3770C96E" w14:textId="77777777" w:rsidR="008E10AA" w:rsidRPr="00D260E1" w:rsidRDefault="008E10AA" w:rsidP="0097190B">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095" w:type="dxa"/>
            <w:gridSpan w:val="2"/>
            <w:tcBorders>
              <w:top w:val="single" w:sz="4" w:space="0" w:color="000000"/>
              <w:left w:val="single" w:sz="4" w:space="0" w:color="000000"/>
              <w:bottom w:val="single" w:sz="4" w:space="0" w:color="000000"/>
              <w:right w:val="single" w:sz="4" w:space="0" w:color="000000"/>
            </w:tcBorders>
          </w:tcPr>
          <w:p w14:paraId="7CEC455E" w14:textId="77777777" w:rsidR="008E10AA" w:rsidRPr="00443CBB" w:rsidRDefault="008E10AA" w:rsidP="0097190B">
            <w:pPr>
              <w:spacing w:before="60" w:after="60"/>
              <w:rPr>
                <w:rFonts w:ascii="Arial" w:hAnsi="Arial" w:cs="Arial"/>
                <w:sz w:val="20"/>
                <w:szCs w:val="20"/>
                <w:highlight w:val="yellow"/>
              </w:rPr>
            </w:pPr>
            <w:r w:rsidRPr="00443CBB">
              <w:rPr>
                <w:rFonts w:ascii="Arial" w:hAnsi="Arial" w:cs="Arial"/>
                <w:sz w:val="20"/>
                <w:szCs w:val="20"/>
                <w:highlight w:val="yellow"/>
              </w:rPr>
              <w:t>3</w:t>
            </w:r>
          </w:p>
          <w:p w14:paraId="0F2E2123" w14:textId="77777777" w:rsidR="008E10AA" w:rsidRPr="00443CBB" w:rsidRDefault="008E10AA" w:rsidP="0097190B">
            <w:pPr>
              <w:spacing w:before="60" w:after="60"/>
              <w:rPr>
                <w:rFonts w:ascii="Arial" w:hAnsi="Arial" w:cs="Arial"/>
                <w:sz w:val="20"/>
                <w:szCs w:val="20"/>
              </w:rPr>
            </w:pPr>
            <w:r w:rsidRPr="00443CBB">
              <w:rPr>
                <w:rFonts w:ascii="Arial" w:hAnsi="Arial" w:cs="Arial"/>
                <w:sz w:val="20"/>
                <w:szCs w:val="20"/>
                <w:highlight w:val="yellow"/>
              </w:rPr>
              <w:t>2</w:t>
            </w:r>
          </w:p>
          <w:p w14:paraId="77B9E419" w14:textId="77777777" w:rsidR="008E10AA" w:rsidRPr="00443CBB" w:rsidRDefault="008E10AA" w:rsidP="0097190B">
            <w:pPr>
              <w:spacing w:before="60" w:after="60"/>
              <w:rPr>
                <w:rFonts w:ascii="Arial" w:hAnsi="Arial" w:cs="Arial"/>
                <w:b/>
                <w:bCs/>
                <w:sz w:val="20"/>
                <w:szCs w:val="20"/>
              </w:rPr>
            </w:pPr>
            <w:r w:rsidRPr="004536D4">
              <w:rPr>
                <w:rFonts w:ascii="Arial" w:hAnsi="Arial" w:cs="Arial"/>
                <w:b/>
                <w:bCs/>
                <w:sz w:val="20"/>
                <w:szCs w:val="20"/>
                <w:highlight w:val="yellow"/>
              </w:rPr>
              <w:t>High 6</w:t>
            </w:r>
          </w:p>
        </w:tc>
      </w:tr>
      <w:tr w:rsidR="008E10AA" w:rsidRPr="00D260E1" w14:paraId="4C8D9DDF"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46424FAE" w14:textId="77777777" w:rsidR="008E10AA" w:rsidRPr="00D260E1" w:rsidRDefault="008E10AA" w:rsidP="0097190B">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095" w:type="dxa"/>
            <w:gridSpan w:val="2"/>
            <w:tcBorders>
              <w:top w:val="single" w:sz="4" w:space="0" w:color="000000"/>
              <w:left w:val="single" w:sz="4" w:space="0" w:color="000000"/>
              <w:bottom w:val="single" w:sz="4" w:space="0" w:color="000000"/>
              <w:right w:val="single" w:sz="4" w:space="0" w:color="000000"/>
            </w:tcBorders>
          </w:tcPr>
          <w:p w14:paraId="78F79149" w14:textId="77777777" w:rsidR="008E10AA" w:rsidRPr="00D260E1" w:rsidRDefault="008E10AA" w:rsidP="0097190B">
            <w:pPr>
              <w:spacing w:before="60" w:after="60"/>
              <w:rPr>
                <w:rFonts w:ascii="Arial" w:hAnsi="Arial" w:cs="Arial"/>
                <w:sz w:val="20"/>
                <w:szCs w:val="20"/>
              </w:rPr>
            </w:pPr>
            <w:r w:rsidRPr="000C74B3">
              <w:rPr>
                <w:rFonts w:ascii="Arial" w:eastAsia="Arial" w:hAnsi="Arial" w:cs="Arial"/>
                <w:sz w:val="20"/>
                <w:szCs w:val="20"/>
                <w:highlight w:val="yellow"/>
              </w:rPr>
              <w:t>[insert name and title]</w:t>
            </w:r>
            <w:r w:rsidRPr="00D260E1">
              <w:rPr>
                <w:rFonts w:ascii="Arial" w:eastAsia="Arial" w:hAnsi="Arial" w:cs="Arial"/>
                <w:sz w:val="20"/>
                <w:szCs w:val="20"/>
              </w:rPr>
              <w:t xml:space="preserve"> </w:t>
            </w:r>
          </w:p>
        </w:tc>
      </w:tr>
      <w:tr w:rsidR="008E10AA" w:rsidRPr="00F71E0F" w14:paraId="63EE4E95"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6FEE53B1"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095" w:type="dxa"/>
            <w:gridSpan w:val="2"/>
            <w:tcBorders>
              <w:top w:val="single" w:sz="4" w:space="0" w:color="000000"/>
              <w:left w:val="single" w:sz="4" w:space="0" w:color="000000"/>
              <w:bottom w:val="single" w:sz="4" w:space="0" w:color="000000"/>
              <w:right w:val="single" w:sz="4" w:space="0" w:color="000000"/>
            </w:tcBorders>
          </w:tcPr>
          <w:p w14:paraId="250DABC8" w14:textId="77777777" w:rsidR="008E10AA" w:rsidRDefault="008E10AA"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Regular training provided to all staff on identifying phishing emails, spam emails or other communications and other means by which cyberattacks generally occur;</w:t>
            </w:r>
          </w:p>
          <w:p w14:paraId="1883E283" w14:textId="435D830D" w:rsidR="008E10AA" w:rsidRDefault="008E10AA"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Having in email protection software that automatically screens phishing emails or other unusual email activity;</w:t>
            </w:r>
          </w:p>
          <w:p w14:paraId="169580AD" w14:textId="77777777" w:rsidR="008E10AA" w:rsidRDefault="008E10AA" w:rsidP="0097190B">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 xml:space="preserve">(3) </w:t>
            </w:r>
            <w:r>
              <w:rPr>
                <w:rFonts w:ascii="Arial" w:eastAsia="Arial" w:hAnsi="Arial" w:cs="Arial"/>
                <w:sz w:val="20"/>
                <w:szCs w:val="20"/>
                <w:highlight w:val="yellow"/>
              </w:rPr>
              <w:tab/>
              <w:t xml:space="preserve">Reducing use and reliance on external storage devices such as USBs which can be lost or stolen; </w:t>
            </w:r>
          </w:p>
          <w:p w14:paraId="00763276" w14:textId="77777777" w:rsidR="008E10AA" w:rsidRDefault="008E10AA" w:rsidP="0097190B">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 xml:space="preserve">(4) </w:t>
            </w:r>
            <w:r>
              <w:rPr>
                <w:rFonts w:ascii="Arial" w:eastAsia="Arial" w:hAnsi="Arial" w:cs="Arial"/>
                <w:sz w:val="20"/>
                <w:szCs w:val="20"/>
                <w:highlight w:val="yellow"/>
              </w:rPr>
              <w:tab/>
              <w:t>Having in place information security, use of IT and mobile device usage policies in place; and</w:t>
            </w:r>
          </w:p>
          <w:p w14:paraId="517A8287" w14:textId="0E8CAB92" w:rsidR="008E10AA" w:rsidRPr="00F71E0F" w:rsidRDefault="008E10AA" w:rsidP="0097190B">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(5)</w:t>
            </w:r>
            <w:r>
              <w:rPr>
                <w:rFonts w:ascii="Arial" w:eastAsia="Arial" w:hAnsi="Arial" w:cs="Arial"/>
                <w:sz w:val="20"/>
                <w:szCs w:val="20"/>
                <w:highlight w:val="yellow"/>
              </w:rPr>
              <w:tab/>
              <w:t>Reviewing the Practice’s policies on retaining client information and ensuring client information is not stored if the information is no longer needed.</w:t>
            </w:r>
          </w:p>
        </w:tc>
      </w:tr>
      <w:tr w:rsidR="008E10AA" w:rsidRPr="00D260E1" w14:paraId="6E9F5E79"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484991C1" w14:textId="77777777" w:rsidR="008E10AA" w:rsidRPr="00D260E1" w:rsidRDefault="008E10AA" w:rsidP="0097190B">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49697AF8" w14:textId="77777777" w:rsidR="008E10AA" w:rsidRPr="00D260E1" w:rsidRDefault="008E10AA" w:rsidP="0097190B">
            <w:pPr>
              <w:spacing w:before="60" w:after="60"/>
              <w:ind w:right="30"/>
              <w:rPr>
                <w:rFonts w:ascii="Arial" w:eastAsia="Arial" w:hAnsi="Arial" w:cs="Arial"/>
                <w:sz w:val="20"/>
                <w:szCs w:val="20"/>
              </w:rPr>
            </w:pPr>
            <w:r>
              <w:rPr>
                <w:rFonts w:ascii="Arial" w:eastAsia="Arial" w:hAnsi="Arial" w:cs="Arial"/>
                <w:sz w:val="20"/>
                <w:szCs w:val="20"/>
                <w:highlight w:val="yellow"/>
              </w:rPr>
              <w:t>[insert name and title]</w:t>
            </w:r>
          </w:p>
        </w:tc>
      </w:tr>
    </w:tbl>
    <w:p w14:paraId="0D3B41D3" w14:textId="56BDE7B2" w:rsidR="0097190B" w:rsidRDefault="0097190B">
      <w:pPr>
        <w:rPr>
          <w:lang w:val="en-AU"/>
        </w:rPr>
      </w:pPr>
    </w:p>
    <w:p w14:paraId="4E6E812A" w14:textId="77777777" w:rsidR="0097190B" w:rsidRDefault="0097190B">
      <w:pPr>
        <w:rPr>
          <w:lang w:val="en-AU"/>
        </w:rPr>
      </w:pPr>
      <w:r>
        <w:rPr>
          <w:lang w:val="en-AU"/>
        </w:rPr>
        <w:br w:type="page"/>
      </w:r>
    </w:p>
    <w:p w14:paraId="55FC9A72" w14:textId="77777777" w:rsidR="002211EA" w:rsidRDefault="002211EA">
      <w:pPr>
        <w:rPr>
          <w:lang w:val="en-AU"/>
        </w:rPr>
      </w:pPr>
    </w:p>
    <w:tbl>
      <w:tblPr>
        <w:tblStyle w:val="TableGrid0"/>
        <w:tblW w:w="9498" w:type="dxa"/>
        <w:tblInd w:w="-5" w:type="dxa"/>
        <w:tblCellMar>
          <w:top w:w="7" w:type="dxa"/>
          <w:left w:w="106" w:type="dxa"/>
          <w:right w:w="81" w:type="dxa"/>
        </w:tblCellMar>
        <w:tblLook w:val="04A0" w:firstRow="1" w:lastRow="0" w:firstColumn="1" w:lastColumn="0" w:noHBand="0" w:noVBand="1"/>
      </w:tblPr>
      <w:tblGrid>
        <w:gridCol w:w="3261"/>
        <w:gridCol w:w="2693"/>
        <w:gridCol w:w="3544"/>
      </w:tblGrid>
      <w:tr w:rsidR="00D25F98" w:rsidRPr="00D260E1" w14:paraId="33CB9814"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0A939134" w14:textId="093BE190" w:rsidR="00D25F98" w:rsidRPr="00CC6E0C" w:rsidRDefault="00D25F98" w:rsidP="0097190B">
            <w:pPr>
              <w:spacing w:before="60" w:after="60"/>
              <w:ind w:left="2"/>
              <w:rPr>
                <w:rFonts w:ascii="Arial" w:eastAsia="Arial" w:hAnsi="Arial" w:cs="Arial"/>
                <w:b/>
                <w:sz w:val="20"/>
                <w:szCs w:val="20"/>
              </w:rPr>
            </w:pPr>
            <w:r w:rsidRPr="00D260E1">
              <w:rPr>
                <w:rFonts w:ascii="Arial" w:eastAsia="Arial" w:hAnsi="Arial" w:cs="Arial"/>
                <w:b/>
                <w:sz w:val="20"/>
                <w:szCs w:val="20"/>
              </w:rPr>
              <w:t xml:space="preserve">Risk Number – </w:t>
            </w:r>
            <w:r w:rsidR="00E53321" w:rsidRPr="00443CBB">
              <w:rPr>
                <w:rFonts w:ascii="Arial" w:eastAsia="Arial" w:hAnsi="Arial" w:cs="Arial"/>
                <w:b/>
                <w:sz w:val="20"/>
                <w:szCs w:val="20"/>
                <w:highlight w:val="yellow"/>
              </w:rPr>
              <w:t>R000</w:t>
            </w:r>
            <w:r w:rsidR="001B4FC9">
              <w:rPr>
                <w:rFonts w:ascii="Arial" w:eastAsia="Arial" w:hAnsi="Arial" w:cs="Arial"/>
                <w:b/>
                <w:sz w:val="20"/>
                <w:szCs w:val="20"/>
                <w:highlight w:val="yellow"/>
              </w:rPr>
              <w:t>8</w:t>
            </w:r>
          </w:p>
        </w:tc>
        <w:tc>
          <w:tcPr>
            <w:tcW w:w="2693" w:type="dxa"/>
            <w:tcBorders>
              <w:top w:val="single" w:sz="4" w:space="0" w:color="000000"/>
              <w:left w:val="single" w:sz="4" w:space="0" w:color="000000"/>
              <w:bottom w:val="single" w:sz="4" w:space="0" w:color="000000"/>
              <w:right w:val="single" w:sz="4" w:space="0" w:color="000000"/>
            </w:tcBorders>
          </w:tcPr>
          <w:p w14:paraId="5A36376E" w14:textId="77777777" w:rsidR="00D25F98" w:rsidRPr="00D260E1" w:rsidRDefault="00D25F98" w:rsidP="0097190B">
            <w:pPr>
              <w:spacing w:before="60" w:after="60"/>
              <w:rPr>
                <w:rFonts w:ascii="Arial" w:hAnsi="Arial" w:cs="Arial"/>
                <w:sz w:val="20"/>
                <w:szCs w:val="20"/>
              </w:rPr>
            </w:pPr>
            <w:r w:rsidRPr="00D260E1">
              <w:rPr>
                <w:rFonts w:ascii="Arial" w:eastAsia="Arial" w:hAnsi="Arial" w:cs="Arial"/>
                <w:sz w:val="20"/>
                <w:szCs w:val="20"/>
              </w:rPr>
              <w:t xml:space="preserve">Last Review: </w:t>
            </w:r>
            <w:r w:rsidRPr="00084C20">
              <w:rPr>
                <w:rFonts w:ascii="Arial" w:eastAsia="Arial" w:hAnsi="Arial" w:cs="Arial"/>
                <w:sz w:val="20"/>
                <w:szCs w:val="20"/>
                <w:highlight w:val="yellow"/>
              </w:rPr>
              <w:t>[date]</w:t>
            </w:r>
          </w:p>
        </w:tc>
        <w:tc>
          <w:tcPr>
            <w:tcW w:w="3544" w:type="dxa"/>
            <w:tcBorders>
              <w:top w:val="single" w:sz="4" w:space="0" w:color="000000"/>
              <w:left w:val="single" w:sz="4" w:space="0" w:color="000000"/>
              <w:bottom w:val="single" w:sz="4" w:space="0" w:color="000000"/>
              <w:right w:val="single" w:sz="4" w:space="0" w:color="000000"/>
            </w:tcBorders>
          </w:tcPr>
          <w:p w14:paraId="6CF951FF" w14:textId="77777777" w:rsidR="00D25F98" w:rsidRPr="00D260E1" w:rsidRDefault="00D25F98" w:rsidP="0097190B">
            <w:pPr>
              <w:spacing w:before="60" w:after="60"/>
              <w:ind w:left="2"/>
              <w:rPr>
                <w:rFonts w:ascii="Arial" w:hAnsi="Arial" w:cs="Arial"/>
                <w:sz w:val="20"/>
                <w:szCs w:val="20"/>
              </w:rPr>
            </w:pPr>
            <w:r w:rsidRPr="00D260E1">
              <w:rPr>
                <w:rFonts w:ascii="Arial" w:eastAsia="Arial" w:hAnsi="Arial" w:cs="Arial"/>
                <w:sz w:val="20"/>
                <w:szCs w:val="20"/>
              </w:rPr>
              <w:t xml:space="preserve">Next Review: </w:t>
            </w:r>
            <w:r w:rsidRPr="00084C20">
              <w:rPr>
                <w:rFonts w:ascii="Arial" w:eastAsia="Arial" w:hAnsi="Arial" w:cs="Arial"/>
                <w:sz w:val="20"/>
                <w:szCs w:val="20"/>
                <w:highlight w:val="yellow"/>
              </w:rPr>
              <w:t>[date]</w:t>
            </w:r>
            <w:r w:rsidRPr="00D260E1">
              <w:rPr>
                <w:rFonts w:ascii="Arial" w:eastAsia="Arial" w:hAnsi="Arial" w:cs="Arial"/>
                <w:sz w:val="20"/>
                <w:szCs w:val="20"/>
              </w:rPr>
              <w:t xml:space="preserve"> </w:t>
            </w:r>
          </w:p>
        </w:tc>
      </w:tr>
      <w:tr w:rsidR="00D25F98" w:rsidRPr="00D260E1" w14:paraId="5CD51DB2"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2495F53C" w14:textId="77777777" w:rsidR="00D25F98" w:rsidRPr="00D260E1" w:rsidRDefault="00D25F98" w:rsidP="0097190B">
            <w:pPr>
              <w:spacing w:before="60" w:after="60"/>
              <w:ind w:left="2"/>
              <w:rPr>
                <w:rFonts w:ascii="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27EDBA97" w14:textId="77777777" w:rsidR="00D25F98" w:rsidRPr="00D260E1" w:rsidRDefault="00D25F98" w:rsidP="0097190B">
            <w:pPr>
              <w:spacing w:before="60" w:after="60"/>
              <w:rPr>
                <w:rFonts w:ascii="Arial" w:hAnsi="Arial" w:cs="Arial"/>
                <w:sz w:val="20"/>
                <w:szCs w:val="20"/>
              </w:rPr>
            </w:pPr>
            <w:r>
              <w:rPr>
                <w:rFonts w:ascii="Arial" w:eastAsia="Arial" w:hAnsi="Arial" w:cs="Arial"/>
                <w:sz w:val="20"/>
                <w:szCs w:val="20"/>
              </w:rPr>
              <w:t xml:space="preserve">Date Identified: </w:t>
            </w:r>
            <w:r w:rsidRPr="00084C20">
              <w:rPr>
                <w:rFonts w:ascii="Arial" w:eastAsia="Arial" w:hAnsi="Arial" w:cs="Arial"/>
                <w:sz w:val="20"/>
                <w:szCs w:val="20"/>
                <w:highlight w:val="yellow"/>
              </w:rPr>
              <w:t>[date]</w:t>
            </w:r>
          </w:p>
        </w:tc>
        <w:tc>
          <w:tcPr>
            <w:tcW w:w="3544" w:type="dxa"/>
            <w:tcBorders>
              <w:top w:val="single" w:sz="4" w:space="0" w:color="000000"/>
              <w:left w:val="single" w:sz="4" w:space="0" w:color="000000"/>
              <w:bottom w:val="single" w:sz="4" w:space="0" w:color="000000"/>
              <w:right w:val="single" w:sz="4" w:space="0" w:color="000000"/>
            </w:tcBorders>
          </w:tcPr>
          <w:p w14:paraId="661C0ABF" w14:textId="77777777" w:rsidR="00D25F98" w:rsidRPr="00D260E1" w:rsidRDefault="00D25F98" w:rsidP="0097190B">
            <w:pPr>
              <w:spacing w:before="60" w:after="60"/>
              <w:ind w:left="2"/>
              <w:rPr>
                <w:rFonts w:ascii="Arial" w:hAnsi="Arial" w:cs="Arial"/>
                <w:sz w:val="20"/>
                <w:szCs w:val="20"/>
              </w:rPr>
            </w:pPr>
            <w:r>
              <w:rPr>
                <w:rFonts w:ascii="Arial" w:eastAsia="Arial" w:hAnsi="Arial" w:cs="Arial"/>
                <w:sz w:val="20"/>
                <w:szCs w:val="20"/>
              </w:rPr>
              <w:t>Raised by</w:t>
            </w:r>
            <w:r w:rsidRPr="00D260E1">
              <w:rPr>
                <w:rFonts w:ascii="Arial" w:eastAsia="Arial" w:hAnsi="Arial" w:cs="Arial"/>
                <w:sz w:val="20"/>
                <w:szCs w:val="20"/>
              </w:rPr>
              <w:t xml:space="preserve">: </w:t>
            </w:r>
            <w:r w:rsidRPr="00084C20">
              <w:rPr>
                <w:rFonts w:ascii="Arial" w:eastAsia="Arial" w:hAnsi="Arial" w:cs="Arial"/>
                <w:sz w:val="20"/>
                <w:szCs w:val="20"/>
                <w:highlight w:val="yellow"/>
              </w:rPr>
              <w:t>Insert name &amp; title</w:t>
            </w:r>
          </w:p>
        </w:tc>
      </w:tr>
      <w:tr w:rsidR="00D25F98" w:rsidRPr="00D260E1" w14:paraId="39406A93"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76E12D79" w14:textId="77777777" w:rsidR="00D25F98" w:rsidRPr="00D260E1" w:rsidRDefault="00D25F98" w:rsidP="0097190B">
            <w:pPr>
              <w:spacing w:before="60" w:after="60"/>
              <w:ind w:left="2"/>
              <w:rPr>
                <w:rFonts w:ascii="Arial" w:hAnsi="Arial" w:cs="Arial"/>
                <w:sz w:val="20"/>
                <w:szCs w:val="20"/>
              </w:rPr>
            </w:pPr>
            <w:r>
              <w:rPr>
                <w:rFonts w:ascii="Arial" w:eastAsia="Arial" w:hAnsi="Arial" w:cs="Arial"/>
                <w:sz w:val="20"/>
                <w:szCs w:val="20"/>
              </w:rPr>
              <w:t>Name of r</w:t>
            </w:r>
            <w:r w:rsidRPr="00D260E1">
              <w:rPr>
                <w:rFonts w:ascii="Arial" w:eastAsia="Arial" w:hAnsi="Arial" w:cs="Arial"/>
                <w:sz w:val="20"/>
                <w:szCs w:val="20"/>
              </w:rPr>
              <w:t>isk</w:t>
            </w:r>
          </w:p>
        </w:tc>
        <w:tc>
          <w:tcPr>
            <w:tcW w:w="6237" w:type="dxa"/>
            <w:gridSpan w:val="2"/>
            <w:tcBorders>
              <w:top w:val="single" w:sz="4" w:space="0" w:color="000000"/>
              <w:left w:val="single" w:sz="4" w:space="0" w:color="000000"/>
              <w:bottom w:val="single" w:sz="4" w:space="0" w:color="000000"/>
              <w:right w:val="single" w:sz="4" w:space="0" w:color="000000"/>
            </w:tcBorders>
          </w:tcPr>
          <w:p w14:paraId="379A65CE" w14:textId="77777777" w:rsidR="00D25F98" w:rsidRPr="00D72708" w:rsidRDefault="00D25F98" w:rsidP="0097190B">
            <w:pPr>
              <w:spacing w:before="60" w:after="60"/>
              <w:rPr>
                <w:rFonts w:ascii="Arial" w:hAnsi="Arial" w:cs="Arial"/>
                <w:sz w:val="20"/>
                <w:szCs w:val="20"/>
              </w:rPr>
            </w:pPr>
            <w:r w:rsidRPr="00D72708">
              <w:rPr>
                <w:rFonts w:ascii="Arial" w:eastAsia="Arial" w:hAnsi="Arial" w:cs="Arial"/>
                <w:b/>
                <w:sz w:val="20"/>
                <w:szCs w:val="20"/>
              </w:rPr>
              <w:t xml:space="preserve">Poor advertising of services </w:t>
            </w:r>
          </w:p>
        </w:tc>
      </w:tr>
      <w:tr w:rsidR="00D25F98" w:rsidRPr="00D260E1" w14:paraId="2429367D"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774561F7" w14:textId="77777777" w:rsidR="00D25F98" w:rsidRPr="00D260E1" w:rsidRDefault="00D25F98" w:rsidP="0097190B">
            <w:pPr>
              <w:spacing w:before="60" w:after="60"/>
              <w:ind w:left="2"/>
              <w:rPr>
                <w:rFonts w:ascii="Arial" w:eastAsia="Arial" w:hAnsi="Arial" w:cs="Arial"/>
                <w:sz w:val="20"/>
                <w:szCs w:val="20"/>
              </w:rPr>
            </w:pPr>
            <w:r>
              <w:rPr>
                <w:rFonts w:ascii="Arial" w:eastAsia="Arial" w:hAnsi="Arial" w:cs="Arial"/>
                <w:sz w:val="20"/>
                <w:szCs w:val="20"/>
              </w:rPr>
              <w:t>Risk category</w:t>
            </w:r>
          </w:p>
        </w:tc>
        <w:tc>
          <w:tcPr>
            <w:tcW w:w="6237" w:type="dxa"/>
            <w:gridSpan w:val="2"/>
            <w:tcBorders>
              <w:top w:val="single" w:sz="4" w:space="0" w:color="000000"/>
              <w:left w:val="single" w:sz="4" w:space="0" w:color="000000"/>
              <w:bottom w:val="single" w:sz="4" w:space="0" w:color="000000"/>
              <w:right w:val="single" w:sz="4" w:space="0" w:color="000000"/>
            </w:tcBorders>
          </w:tcPr>
          <w:p w14:paraId="3BCC3565" w14:textId="00624FF7" w:rsidR="00D25F98" w:rsidRPr="00D72708" w:rsidRDefault="00D25F98" w:rsidP="0097190B">
            <w:pPr>
              <w:spacing w:before="60" w:after="60"/>
              <w:rPr>
                <w:rFonts w:ascii="Arial" w:eastAsia="Arial" w:hAnsi="Arial" w:cs="Arial"/>
                <w:b/>
                <w:bCs/>
                <w:sz w:val="20"/>
                <w:szCs w:val="20"/>
              </w:rPr>
            </w:pPr>
            <w:r w:rsidRPr="00D72708">
              <w:rPr>
                <w:rFonts w:ascii="Arial" w:eastAsia="Arial" w:hAnsi="Arial" w:cs="Arial"/>
                <w:b/>
                <w:bCs/>
                <w:sz w:val="20"/>
                <w:szCs w:val="20"/>
              </w:rPr>
              <w:t>Stakeholder</w:t>
            </w:r>
            <w:r w:rsidR="00EF48EB" w:rsidRPr="00D72708">
              <w:rPr>
                <w:rFonts w:ascii="Arial" w:eastAsia="Arial" w:hAnsi="Arial" w:cs="Arial"/>
                <w:b/>
                <w:bCs/>
                <w:sz w:val="20"/>
                <w:szCs w:val="20"/>
              </w:rPr>
              <w:t xml:space="preserve"> Risk</w:t>
            </w:r>
          </w:p>
        </w:tc>
      </w:tr>
      <w:tr w:rsidR="00D25F98" w:rsidRPr="00D260E1" w14:paraId="03B22E0C"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5C1C283C" w14:textId="77777777" w:rsidR="00D25F98" w:rsidRPr="00D260E1" w:rsidRDefault="00D25F98" w:rsidP="0097190B">
            <w:pPr>
              <w:spacing w:before="60" w:after="60"/>
              <w:ind w:left="2"/>
              <w:rPr>
                <w:rFonts w:ascii="Arial" w:hAnsi="Arial" w:cs="Arial"/>
                <w:sz w:val="20"/>
                <w:szCs w:val="20"/>
              </w:rPr>
            </w:pPr>
            <w:r w:rsidRPr="00D260E1">
              <w:rPr>
                <w:rFonts w:ascii="Arial" w:eastAsia="Arial" w:hAnsi="Arial" w:cs="Arial"/>
                <w:sz w:val="20"/>
                <w:szCs w:val="20"/>
              </w:rPr>
              <w:t xml:space="preserve">Description of risk </w:t>
            </w:r>
          </w:p>
        </w:tc>
        <w:tc>
          <w:tcPr>
            <w:tcW w:w="6237" w:type="dxa"/>
            <w:gridSpan w:val="2"/>
            <w:tcBorders>
              <w:top w:val="single" w:sz="4" w:space="0" w:color="000000"/>
              <w:left w:val="single" w:sz="4" w:space="0" w:color="000000"/>
              <w:bottom w:val="single" w:sz="4" w:space="0" w:color="000000"/>
              <w:right w:val="single" w:sz="4" w:space="0" w:color="000000"/>
            </w:tcBorders>
          </w:tcPr>
          <w:p w14:paraId="0DECBB68" w14:textId="38769E59" w:rsidR="006E02AA" w:rsidRDefault="004C7E09" w:rsidP="0097190B">
            <w:pPr>
              <w:spacing w:before="60" w:after="60"/>
              <w:rPr>
                <w:rFonts w:ascii="Arial" w:eastAsia="Arial" w:hAnsi="Arial" w:cs="Arial"/>
                <w:sz w:val="20"/>
                <w:szCs w:val="20"/>
                <w:highlight w:val="yellow"/>
              </w:rPr>
            </w:pPr>
            <w:r>
              <w:rPr>
                <w:rFonts w:ascii="Arial" w:eastAsia="Arial" w:hAnsi="Arial" w:cs="Arial"/>
                <w:sz w:val="20"/>
                <w:szCs w:val="20"/>
                <w:highlight w:val="yellow"/>
              </w:rPr>
              <w:t>Clients are unaware of services that the Practice offers</w:t>
            </w:r>
            <w:r w:rsidR="006E02AA">
              <w:rPr>
                <w:rFonts w:ascii="Arial" w:eastAsia="Arial" w:hAnsi="Arial" w:cs="Arial"/>
                <w:sz w:val="20"/>
                <w:szCs w:val="20"/>
                <w:highlight w:val="yellow"/>
              </w:rPr>
              <w:t xml:space="preserve"> or may be unaware of </w:t>
            </w:r>
            <w:r>
              <w:rPr>
                <w:rFonts w:ascii="Arial" w:eastAsia="Arial" w:hAnsi="Arial" w:cs="Arial"/>
                <w:sz w:val="20"/>
                <w:szCs w:val="20"/>
                <w:highlight w:val="yellow"/>
              </w:rPr>
              <w:t>updates to the services that the Practice offers to clients.</w:t>
            </w:r>
          </w:p>
          <w:p w14:paraId="24203C33" w14:textId="15A78F60" w:rsidR="00D25F98" w:rsidRPr="004C7E09" w:rsidRDefault="006E02AA" w:rsidP="0097190B">
            <w:pPr>
              <w:spacing w:before="60" w:after="60"/>
              <w:rPr>
                <w:rFonts w:ascii="Arial" w:eastAsia="Arial" w:hAnsi="Arial" w:cs="Arial"/>
                <w:sz w:val="20"/>
                <w:szCs w:val="20"/>
                <w:highlight w:val="yellow"/>
              </w:rPr>
            </w:pPr>
            <w:r>
              <w:rPr>
                <w:rFonts w:ascii="Arial" w:eastAsia="Arial" w:hAnsi="Arial" w:cs="Arial"/>
                <w:sz w:val="20"/>
                <w:szCs w:val="20"/>
                <w:highlight w:val="yellow"/>
              </w:rPr>
              <w:t xml:space="preserve">There may be comparable practices that advertise their services more effectively. </w:t>
            </w:r>
          </w:p>
        </w:tc>
      </w:tr>
      <w:tr w:rsidR="00D25F98" w:rsidRPr="00D260E1" w14:paraId="6210D5F5" w14:textId="77777777" w:rsidTr="00564D86">
        <w:trPr>
          <w:trHeight w:val="1620"/>
        </w:trPr>
        <w:tc>
          <w:tcPr>
            <w:tcW w:w="3261" w:type="dxa"/>
            <w:tcBorders>
              <w:top w:val="single" w:sz="4" w:space="0" w:color="000000"/>
              <w:left w:val="single" w:sz="4" w:space="0" w:color="000000"/>
              <w:bottom w:val="single" w:sz="4" w:space="0" w:color="000000"/>
              <w:right w:val="single" w:sz="4" w:space="0" w:color="000000"/>
            </w:tcBorders>
          </w:tcPr>
          <w:p w14:paraId="659D3AB4" w14:textId="77777777" w:rsidR="00D25F98" w:rsidRPr="00D260E1" w:rsidRDefault="00D25F98" w:rsidP="0097190B">
            <w:pPr>
              <w:spacing w:before="60" w:after="60"/>
              <w:ind w:left="2"/>
              <w:rPr>
                <w:rFonts w:ascii="Arial" w:hAnsi="Arial" w:cs="Arial"/>
                <w:sz w:val="20"/>
                <w:szCs w:val="20"/>
              </w:rPr>
            </w:pPr>
            <w:r w:rsidRPr="00D260E1">
              <w:rPr>
                <w:rFonts w:ascii="Arial" w:eastAsia="Arial" w:hAnsi="Arial" w:cs="Arial"/>
                <w:sz w:val="20"/>
                <w:szCs w:val="20"/>
              </w:rPr>
              <w:t xml:space="preserve">Potential impact of risk on </w:t>
            </w:r>
            <w:r>
              <w:rPr>
                <w:rFonts w:ascii="Arial" w:eastAsia="Arial" w:hAnsi="Arial" w:cs="Arial"/>
                <w:sz w:val="20"/>
                <w:szCs w:val="20"/>
              </w:rPr>
              <w:t>the practice</w:t>
            </w:r>
            <w:r w:rsidRPr="00D260E1">
              <w:rPr>
                <w:rFonts w:ascii="Arial" w:eastAsia="Arial" w:hAnsi="Arial" w:cs="Arial"/>
                <w:sz w:val="20"/>
                <w:szCs w:val="20"/>
              </w:rPr>
              <w:t xml:space="preserve"> </w:t>
            </w:r>
          </w:p>
        </w:tc>
        <w:tc>
          <w:tcPr>
            <w:tcW w:w="6237" w:type="dxa"/>
            <w:gridSpan w:val="2"/>
            <w:tcBorders>
              <w:top w:val="single" w:sz="4" w:space="0" w:color="000000"/>
              <w:left w:val="single" w:sz="4" w:space="0" w:color="000000"/>
              <w:bottom w:val="single" w:sz="4" w:space="0" w:color="000000"/>
              <w:right w:val="single" w:sz="4" w:space="0" w:color="000000"/>
            </w:tcBorders>
          </w:tcPr>
          <w:p w14:paraId="362F1999" w14:textId="75566ACD" w:rsidR="006E02AA" w:rsidRDefault="006E02AA" w:rsidP="0097190B">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There may be demand in the market for services that the Practice has the capability and resources to provide but clients may not be aware that the Practice can fill that demand due to poor advertising.  The services the Practice provides to clients may stagnate or become outdated and this may impact the long-term sustainability of the Practice.</w:t>
            </w:r>
          </w:p>
          <w:p w14:paraId="1F3ECD6C" w14:textId="0E814A2B" w:rsidR="006E02AA" w:rsidRDefault="006E02AA" w:rsidP="0097190B">
            <w:pPr>
              <w:spacing w:before="60" w:after="60"/>
              <w:ind w:right="30"/>
              <w:rPr>
                <w:rFonts w:ascii="Arial" w:eastAsia="Arial" w:hAnsi="Arial" w:cs="Arial"/>
                <w:sz w:val="20"/>
                <w:szCs w:val="20"/>
                <w:highlight w:val="yellow"/>
              </w:rPr>
            </w:pPr>
          </w:p>
          <w:p w14:paraId="078DB2CB" w14:textId="07A22996" w:rsidR="00D25F98" w:rsidRPr="00BA12EC" w:rsidRDefault="00D66EBF" w:rsidP="0097190B">
            <w:pPr>
              <w:spacing w:before="60" w:after="60"/>
              <w:ind w:right="30"/>
              <w:rPr>
                <w:rFonts w:ascii="Arial" w:eastAsia="Arial" w:hAnsi="Arial" w:cs="Arial"/>
                <w:sz w:val="20"/>
                <w:szCs w:val="20"/>
                <w:highlight w:val="yellow"/>
              </w:rPr>
            </w:pPr>
            <w:r>
              <w:rPr>
                <w:rFonts w:ascii="Arial" w:eastAsia="Arial" w:hAnsi="Arial" w:cs="Arial"/>
                <w:sz w:val="20"/>
                <w:szCs w:val="20"/>
                <w:highlight w:val="yellow"/>
              </w:rPr>
              <w:t>The Practice may lose out in competition to other comparable practices that advertise their services more effectively.</w:t>
            </w:r>
          </w:p>
        </w:tc>
      </w:tr>
      <w:tr w:rsidR="00D25F98" w:rsidRPr="00D260E1" w14:paraId="29521B03" w14:textId="77777777" w:rsidTr="00564D86">
        <w:trPr>
          <w:trHeight w:val="836"/>
        </w:trPr>
        <w:tc>
          <w:tcPr>
            <w:tcW w:w="3261" w:type="dxa"/>
            <w:tcBorders>
              <w:top w:val="single" w:sz="4" w:space="0" w:color="000000"/>
              <w:left w:val="single" w:sz="4" w:space="0" w:color="000000"/>
              <w:bottom w:val="single" w:sz="4" w:space="0" w:color="000000"/>
              <w:right w:val="single" w:sz="4" w:space="0" w:color="000000"/>
            </w:tcBorders>
          </w:tcPr>
          <w:p w14:paraId="3AED0B65" w14:textId="77777777" w:rsidR="00D25F98" w:rsidRPr="00D260E1" w:rsidRDefault="00D25F98" w:rsidP="0097190B">
            <w:pPr>
              <w:spacing w:before="60" w:after="60"/>
              <w:ind w:left="2"/>
              <w:rPr>
                <w:rFonts w:ascii="Arial" w:hAnsi="Arial" w:cs="Arial"/>
                <w:sz w:val="20"/>
                <w:szCs w:val="20"/>
              </w:rPr>
            </w:pPr>
            <w:r>
              <w:rPr>
                <w:rFonts w:ascii="Arial" w:eastAsia="Arial" w:hAnsi="Arial" w:cs="Arial"/>
                <w:sz w:val="20"/>
                <w:szCs w:val="20"/>
              </w:rPr>
              <w:t>Consequence of occurrence</w:t>
            </w:r>
          </w:p>
          <w:p w14:paraId="32DAF10B" w14:textId="77777777" w:rsidR="00D25F98" w:rsidRPr="00D260E1" w:rsidRDefault="00D25F98" w:rsidP="0097190B">
            <w:pPr>
              <w:spacing w:before="60" w:after="60"/>
              <w:ind w:left="2"/>
              <w:rPr>
                <w:rFonts w:ascii="Arial" w:hAnsi="Arial" w:cs="Arial"/>
                <w:sz w:val="20"/>
                <w:szCs w:val="20"/>
              </w:rPr>
            </w:pPr>
            <w:r w:rsidRPr="00D260E1">
              <w:rPr>
                <w:rFonts w:ascii="Arial" w:eastAsia="Arial" w:hAnsi="Arial" w:cs="Arial"/>
                <w:sz w:val="20"/>
                <w:szCs w:val="20"/>
              </w:rPr>
              <w:t xml:space="preserve">Likelihood of </w:t>
            </w:r>
            <w:r>
              <w:rPr>
                <w:rFonts w:ascii="Arial" w:eastAsia="Arial" w:hAnsi="Arial" w:cs="Arial"/>
                <w:sz w:val="20"/>
                <w:szCs w:val="20"/>
              </w:rPr>
              <w:t>occurrence</w:t>
            </w:r>
          </w:p>
          <w:p w14:paraId="145DF430" w14:textId="77777777" w:rsidR="00D25F98" w:rsidRPr="00D260E1" w:rsidRDefault="00D25F98" w:rsidP="0097190B">
            <w:pPr>
              <w:spacing w:before="60" w:after="60"/>
              <w:rPr>
                <w:rFonts w:ascii="Arial" w:hAnsi="Arial" w:cs="Arial"/>
                <w:b/>
                <w:bCs/>
                <w:sz w:val="20"/>
                <w:szCs w:val="20"/>
              </w:rPr>
            </w:pPr>
            <w:r w:rsidRPr="00D260E1">
              <w:rPr>
                <w:rFonts w:ascii="Arial" w:eastAsia="Arial" w:hAnsi="Arial" w:cs="Arial"/>
                <w:b/>
                <w:bCs/>
                <w:sz w:val="20"/>
                <w:szCs w:val="20"/>
              </w:rPr>
              <w:t>Overall Risk Rating</w:t>
            </w:r>
          </w:p>
        </w:tc>
        <w:tc>
          <w:tcPr>
            <w:tcW w:w="6237" w:type="dxa"/>
            <w:gridSpan w:val="2"/>
            <w:tcBorders>
              <w:top w:val="single" w:sz="4" w:space="0" w:color="000000"/>
              <w:left w:val="single" w:sz="4" w:space="0" w:color="000000"/>
              <w:bottom w:val="single" w:sz="4" w:space="0" w:color="000000"/>
              <w:right w:val="single" w:sz="4" w:space="0" w:color="000000"/>
            </w:tcBorders>
          </w:tcPr>
          <w:p w14:paraId="736D89F6" w14:textId="4EC0DBAA" w:rsidR="00D25F98" w:rsidRPr="00443CBB" w:rsidRDefault="008A133A" w:rsidP="0097190B">
            <w:pPr>
              <w:spacing w:before="60" w:after="60"/>
              <w:rPr>
                <w:rFonts w:ascii="Arial" w:hAnsi="Arial" w:cs="Arial"/>
                <w:sz w:val="20"/>
                <w:szCs w:val="20"/>
                <w:highlight w:val="yellow"/>
              </w:rPr>
            </w:pPr>
            <w:r w:rsidRPr="00443CBB">
              <w:rPr>
                <w:rFonts w:ascii="Arial" w:hAnsi="Arial" w:cs="Arial"/>
                <w:sz w:val="20"/>
                <w:szCs w:val="20"/>
                <w:highlight w:val="yellow"/>
              </w:rPr>
              <w:t>2</w:t>
            </w:r>
          </w:p>
          <w:p w14:paraId="0656FD28" w14:textId="77777777" w:rsidR="008A133A" w:rsidRPr="00443CBB" w:rsidRDefault="008A133A" w:rsidP="0097190B">
            <w:pPr>
              <w:spacing w:before="60" w:after="60"/>
              <w:rPr>
                <w:rFonts w:ascii="Arial" w:hAnsi="Arial" w:cs="Arial"/>
                <w:sz w:val="20"/>
                <w:szCs w:val="20"/>
              </w:rPr>
            </w:pPr>
            <w:r w:rsidRPr="00443CBB">
              <w:rPr>
                <w:rFonts w:ascii="Arial" w:hAnsi="Arial" w:cs="Arial"/>
                <w:sz w:val="20"/>
                <w:szCs w:val="20"/>
                <w:highlight w:val="yellow"/>
              </w:rPr>
              <w:t>2</w:t>
            </w:r>
          </w:p>
          <w:p w14:paraId="15599913" w14:textId="69C5CD78" w:rsidR="00D25F98" w:rsidRPr="00443CBB" w:rsidRDefault="00D25F98" w:rsidP="0097190B">
            <w:pPr>
              <w:spacing w:before="60" w:after="60"/>
              <w:rPr>
                <w:rFonts w:ascii="Arial" w:hAnsi="Arial" w:cs="Arial"/>
                <w:b/>
                <w:bCs/>
                <w:sz w:val="20"/>
                <w:szCs w:val="20"/>
              </w:rPr>
            </w:pPr>
            <w:r w:rsidRPr="00443CBB">
              <w:rPr>
                <w:rFonts w:ascii="Arial" w:hAnsi="Arial" w:cs="Arial"/>
                <w:b/>
                <w:bCs/>
                <w:sz w:val="20"/>
                <w:szCs w:val="20"/>
                <w:highlight w:val="yellow"/>
              </w:rPr>
              <w:t xml:space="preserve">Medium </w:t>
            </w:r>
            <w:r w:rsidR="008A133A" w:rsidRPr="00443CBB">
              <w:rPr>
                <w:rFonts w:ascii="Arial" w:hAnsi="Arial" w:cs="Arial"/>
                <w:b/>
                <w:bCs/>
                <w:sz w:val="20"/>
                <w:szCs w:val="20"/>
                <w:highlight w:val="yellow"/>
              </w:rPr>
              <w:t>4</w:t>
            </w:r>
          </w:p>
        </w:tc>
      </w:tr>
      <w:tr w:rsidR="00D25F98" w:rsidRPr="00D260E1" w14:paraId="45780942" w14:textId="77777777" w:rsidTr="00564D86">
        <w:trPr>
          <w:trHeight w:val="475"/>
        </w:trPr>
        <w:tc>
          <w:tcPr>
            <w:tcW w:w="3261" w:type="dxa"/>
            <w:tcBorders>
              <w:top w:val="single" w:sz="4" w:space="0" w:color="000000"/>
              <w:left w:val="single" w:sz="4" w:space="0" w:color="000000"/>
              <w:bottom w:val="single" w:sz="4" w:space="0" w:color="000000"/>
              <w:right w:val="single" w:sz="4" w:space="0" w:color="000000"/>
            </w:tcBorders>
          </w:tcPr>
          <w:p w14:paraId="4DE302E7" w14:textId="77777777" w:rsidR="00D25F98" w:rsidRPr="00D260E1" w:rsidRDefault="00D25F98" w:rsidP="0097190B">
            <w:pPr>
              <w:spacing w:before="60" w:after="60"/>
              <w:ind w:left="2"/>
              <w:rPr>
                <w:rFonts w:ascii="Arial" w:hAnsi="Arial" w:cs="Arial"/>
                <w:sz w:val="20"/>
                <w:szCs w:val="20"/>
              </w:rPr>
            </w:pPr>
            <w:r w:rsidRPr="00D260E1">
              <w:rPr>
                <w:rFonts w:ascii="Arial" w:eastAsia="Arial" w:hAnsi="Arial" w:cs="Arial"/>
                <w:sz w:val="20"/>
                <w:szCs w:val="20"/>
              </w:rPr>
              <w:t xml:space="preserve">Risk Owner </w:t>
            </w:r>
          </w:p>
        </w:tc>
        <w:tc>
          <w:tcPr>
            <w:tcW w:w="6237" w:type="dxa"/>
            <w:gridSpan w:val="2"/>
            <w:tcBorders>
              <w:top w:val="single" w:sz="4" w:space="0" w:color="000000"/>
              <w:left w:val="single" w:sz="4" w:space="0" w:color="000000"/>
              <w:bottom w:val="single" w:sz="4" w:space="0" w:color="000000"/>
              <w:right w:val="single" w:sz="4" w:space="0" w:color="000000"/>
            </w:tcBorders>
          </w:tcPr>
          <w:p w14:paraId="18F33655" w14:textId="77777777" w:rsidR="00D25F98" w:rsidRPr="00D260E1" w:rsidRDefault="00D25F98" w:rsidP="0097190B">
            <w:pPr>
              <w:spacing w:before="60" w:after="60"/>
              <w:rPr>
                <w:rFonts w:ascii="Arial" w:hAnsi="Arial" w:cs="Arial"/>
                <w:sz w:val="20"/>
                <w:szCs w:val="20"/>
              </w:rPr>
            </w:pPr>
            <w:r w:rsidRPr="000C74B3">
              <w:rPr>
                <w:rFonts w:ascii="Arial" w:eastAsia="Arial" w:hAnsi="Arial" w:cs="Arial"/>
                <w:sz w:val="20"/>
                <w:szCs w:val="20"/>
                <w:highlight w:val="yellow"/>
              </w:rPr>
              <w:t>[insert name and title]</w:t>
            </w:r>
            <w:r w:rsidRPr="00D260E1">
              <w:rPr>
                <w:rFonts w:ascii="Arial" w:eastAsia="Arial" w:hAnsi="Arial" w:cs="Arial"/>
                <w:sz w:val="20"/>
                <w:szCs w:val="20"/>
              </w:rPr>
              <w:t xml:space="preserve"> </w:t>
            </w:r>
          </w:p>
        </w:tc>
      </w:tr>
      <w:tr w:rsidR="00D25F98" w:rsidRPr="00D260E1" w14:paraId="79BC4D9C" w14:textId="77777777" w:rsidTr="00564D86">
        <w:trPr>
          <w:trHeight w:val="1164"/>
        </w:trPr>
        <w:tc>
          <w:tcPr>
            <w:tcW w:w="3261" w:type="dxa"/>
            <w:tcBorders>
              <w:top w:val="single" w:sz="4" w:space="0" w:color="000000"/>
              <w:left w:val="single" w:sz="4" w:space="0" w:color="000000"/>
              <w:bottom w:val="single" w:sz="4" w:space="0" w:color="000000"/>
              <w:right w:val="single" w:sz="4" w:space="0" w:color="000000"/>
            </w:tcBorders>
          </w:tcPr>
          <w:p w14:paraId="29081387" w14:textId="77777777" w:rsidR="00D25F98" w:rsidRPr="00D260E1" w:rsidRDefault="00D25F98" w:rsidP="0097190B">
            <w:pPr>
              <w:spacing w:before="60" w:after="60"/>
              <w:ind w:left="2"/>
              <w:rPr>
                <w:rFonts w:ascii="Arial" w:hAnsi="Arial" w:cs="Arial"/>
                <w:sz w:val="20"/>
                <w:szCs w:val="20"/>
              </w:rPr>
            </w:pPr>
            <w:r>
              <w:rPr>
                <w:rFonts w:ascii="Arial" w:eastAsia="Arial" w:hAnsi="Arial" w:cs="Arial"/>
                <w:sz w:val="20"/>
                <w:szCs w:val="20"/>
              </w:rPr>
              <w:t>Risk tools</w:t>
            </w:r>
            <w:r w:rsidRPr="00D260E1">
              <w:rPr>
                <w:rFonts w:ascii="Arial" w:eastAsia="Arial" w:hAnsi="Arial" w:cs="Arial"/>
                <w:sz w:val="20"/>
                <w:szCs w:val="20"/>
              </w:rPr>
              <w:t xml:space="preserve"> </w:t>
            </w:r>
            <w:r>
              <w:rPr>
                <w:rFonts w:ascii="Arial" w:eastAsia="Arial" w:hAnsi="Arial" w:cs="Arial"/>
                <w:sz w:val="20"/>
                <w:szCs w:val="20"/>
              </w:rPr>
              <w:t>and treatment plan</w:t>
            </w:r>
          </w:p>
        </w:tc>
        <w:tc>
          <w:tcPr>
            <w:tcW w:w="6237" w:type="dxa"/>
            <w:gridSpan w:val="2"/>
            <w:tcBorders>
              <w:top w:val="single" w:sz="4" w:space="0" w:color="000000"/>
              <w:left w:val="single" w:sz="4" w:space="0" w:color="000000"/>
              <w:bottom w:val="single" w:sz="4" w:space="0" w:color="000000"/>
              <w:right w:val="single" w:sz="4" w:space="0" w:color="000000"/>
            </w:tcBorders>
          </w:tcPr>
          <w:p w14:paraId="35E1E0C2" w14:textId="77777777" w:rsidR="00D25F98" w:rsidRPr="00AB5977" w:rsidRDefault="00D25F98"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(1)</w:t>
            </w:r>
            <w:r>
              <w:rPr>
                <w:rFonts w:ascii="Arial" w:eastAsia="Arial" w:hAnsi="Arial" w:cs="Arial"/>
                <w:sz w:val="20"/>
                <w:szCs w:val="20"/>
                <w:highlight w:val="yellow"/>
              </w:rPr>
              <w:tab/>
              <w:t>Consistent updates of recent works published to various sources (news sites, websites)</w:t>
            </w:r>
          </w:p>
          <w:p w14:paraId="756C28DB" w14:textId="77777777" w:rsidR="00D66EBF" w:rsidRDefault="00D25F98" w:rsidP="0097190B">
            <w:pPr>
              <w:spacing w:before="60" w:after="60"/>
              <w:ind w:left="357" w:hanging="357"/>
              <w:rPr>
                <w:rFonts w:ascii="Arial" w:eastAsia="Arial" w:hAnsi="Arial" w:cs="Arial"/>
                <w:sz w:val="20"/>
                <w:szCs w:val="20"/>
                <w:highlight w:val="yellow"/>
              </w:rPr>
            </w:pPr>
            <w:r w:rsidRPr="00AB5977">
              <w:rPr>
                <w:rFonts w:ascii="Arial" w:eastAsia="Arial" w:hAnsi="Arial" w:cs="Arial"/>
                <w:sz w:val="20"/>
                <w:szCs w:val="20"/>
                <w:highlight w:val="yellow"/>
              </w:rPr>
              <w:t>(2)</w:t>
            </w:r>
            <w:r>
              <w:rPr>
                <w:rFonts w:ascii="Arial" w:eastAsia="Arial" w:hAnsi="Arial" w:cs="Arial"/>
                <w:sz w:val="20"/>
                <w:szCs w:val="20"/>
                <w:highlight w:val="yellow"/>
              </w:rPr>
              <w:tab/>
              <w:t>Attendance and involvements in industry matters - networking/meeting with stakeholders/client management meetings.</w:t>
            </w:r>
          </w:p>
          <w:p w14:paraId="352DAB8C" w14:textId="77777777" w:rsidR="00D25F98" w:rsidRDefault="00D25F98" w:rsidP="0097190B">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 xml:space="preserve">(3) Specific staff charged with </w:t>
            </w:r>
            <w:r w:rsidR="00D66EBF">
              <w:rPr>
                <w:rFonts w:ascii="Arial" w:eastAsia="Arial" w:hAnsi="Arial" w:cs="Arial"/>
                <w:sz w:val="20"/>
                <w:szCs w:val="20"/>
                <w:highlight w:val="yellow"/>
              </w:rPr>
              <w:t>reporting internally within client groups regarding the services provided by the Practice, as well as externally to potential client groups.</w:t>
            </w:r>
          </w:p>
          <w:p w14:paraId="63456EE6" w14:textId="533272BE" w:rsidR="004E27EB" w:rsidRPr="00F71E0F" w:rsidRDefault="004E27EB" w:rsidP="0097190B">
            <w:pPr>
              <w:spacing w:before="60" w:after="60"/>
              <w:ind w:left="357" w:hanging="357"/>
              <w:rPr>
                <w:rFonts w:ascii="Arial" w:eastAsia="Arial" w:hAnsi="Arial" w:cs="Arial"/>
                <w:sz w:val="20"/>
                <w:szCs w:val="20"/>
                <w:highlight w:val="yellow"/>
              </w:rPr>
            </w:pPr>
            <w:r>
              <w:rPr>
                <w:rFonts w:ascii="Arial" w:eastAsia="Arial" w:hAnsi="Arial" w:cs="Arial"/>
                <w:sz w:val="20"/>
                <w:szCs w:val="20"/>
                <w:highlight w:val="yellow"/>
              </w:rPr>
              <w:t xml:space="preserve">(4) </w:t>
            </w:r>
            <w:r w:rsidRPr="004E27EB">
              <w:rPr>
                <w:rFonts w:ascii="Arial" w:eastAsia="Arial" w:hAnsi="Arial" w:cs="Arial"/>
                <w:sz w:val="20"/>
                <w:szCs w:val="20"/>
                <w:highlight w:val="yellow"/>
              </w:rPr>
              <w:t>Maintain CPD in accordance with the IPA Pronouncement 7 to maintain currency of the regulator requirements, accounting marketplace and consumer demands.</w:t>
            </w:r>
            <w:r>
              <w:rPr>
                <w:rFonts w:ascii="Arial" w:eastAsia="Arial" w:hAnsi="Arial" w:cs="Arial"/>
                <w:sz w:val="20"/>
                <w:szCs w:val="20"/>
              </w:rPr>
              <w:br/>
            </w:r>
          </w:p>
        </w:tc>
      </w:tr>
      <w:tr w:rsidR="00D25F98" w:rsidRPr="00D260E1" w14:paraId="74A16945" w14:textId="77777777" w:rsidTr="00564D86">
        <w:trPr>
          <w:trHeight w:val="638"/>
        </w:trPr>
        <w:tc>
          <w:tcPr>
            <w:tcW w:w="3261" w:type="dxa"/>
            <w:tcBorders>
              <w:top w:val="single" w:sz="4" w:space="0" w:color="000000"/>
              <w:left w:val="single" w:sz="4" w:space="0" w:color="000000"/>
              <w:bottom w:val="single" w:sz="4" w:space="0" w:color="000000"/>
              <w:right w:val="single" w:sz="4" w:space="0" w:color="000000"/>
            </w:tcBorders>
          </w:tcPr>
          <w:p w14:paraId="47FA54A1" w14:textId="77777777" w:rsidR="00D25F98" w:rsidRPr="00D260E1" w:rsidRDefault="00D25F98" w:rsidP="0097190B">
            <w:pPr>
              <w:spacing w:before="60" w:after="60"/>
              <w:ind w:left="2"/>
              <w:rPr>
                <w:rFonts w:ascii="Arial" w:hAnsi="Arial" w:cs="Arial"/>
                <w:sz w:val="20"/>
                <w:szCs w:val="20"/>
              </w:rPr>
            </w:pPr>
            <w:r>
              <w:rPr>
                <w:rFonts w:ascii="Arial" w:eastAsia="Arial" w:hAnsi="Arial" w:cs="Arial"/>
                <w:sz w:val="20"/>
                <w:szCs w:val="20"/>
              </w:rPr>
              <w:t>Person who conducted the last risk review</w:t>
            </w:r>
            <w:r w:rsidRPr="00D260E1">
              <w:rPr>
                <w:rFonts w:ascii="Arial" w:eastAsia="Arial" w:hAnsi="Arial" w:cs="Arial"/>
                <w:sz w:val="20"/>
                <w:szCs w:val="20"/>
              </w:rPr>
              <w:t xml:space="preserve"> </w:t>
            </w:r>
          </w:p>
        </w:tc>
        <w:tc>
          <w:tcPr>
            <w:tcW w:w="6237" w:type="dxa"/>
            <w:gridSpan w:val="2"/>
            <w:tcBorders>
              <w:top w:val="single" w:sz="4" w:space="0" w:color="000000"/>
              <w:left w:val="single" w:sz="4" w:space="0" w:color="000000"/>
              <w:bottom w:val="single" w:sz="4" w:space="0" w:color="000000"/>
              <w:right w:val="single" w:sz="4" w:space="0" w:color="000000"/>
            </w:tcBorders>
          </w:tcPr>
          <w:p w14:paraId="698D812C" w14:textId="77777777" w:rsidR="00D25F98" w:rsidRPr="00D260E1" w:rsidRDefault="00D25F98" w:rsidP="0097190B">
            <w:pPr>
              <w:spacing w:before="60" w:after="60"/>
              <w:ind w:right="30"/>
              <w:rPr>
                <w:rFonts w:ascii="Arial" w:eastAsia="Arial" w:hAnsi="Arial" w:cs="Arial"/>
                <w:sz w:val="20"/>
                <w:szCs w:val="20"/>
              </w:rPr>
            </w:pPr>
            <w:r>
              <w:rPr>
                <w:rFonts w:ascii="Arial" w:eastAsia="Arial" w:hAnsi="Arial" w:cs="Arial"/>
                <w:sz w:val="20"/>
                <w:szCs w:val="20"/>
                <w:highlight w:val="yellow"/>
              </w:rPr>
              <w:t>[insert name and title]</w:t>
            </w:r>
          </w:p>
        </w:tc>
      </w:tr>
    </w:tbl>
    <w:p w14:paraId="08ACADBD" w14:textId="0820247C" w:rsidR="00B6323E" w:rsidRDefault="00B6323E" w:rsidP="0097190B">
      <w:pPr>
        <w:spacing w:before="60" w:after="60"/>
        <w:rPr>
          <w:rFonts w:ascii="Arial" w:hAnsi="Arial" w:cs="Arial"/>
          <w:bCs/>
          <w:sz w:val="20"/>
          <w:szCs w:val="20"/>
          <w:lang w:val="en-AU"/>
        </w:rPr>
      </w:pPr>
    </w:p>
    <w:p w14:paraId="54245122" w14:textId="77777777" w:rsidR="00B6323E" w:rsidRDefault="00B6323E">
      <w:pPr>
        <w:rPr>
          <w:rFonts w:ascii="Arial" w:hAnsi="Arial" w:cs="Arial"/>
          <w:bCs/>
          <w:sz w:val="20"/>
          <w:szCs w:val="20"/>
          <w:lang w:val="en-AU"/>
        </w:rPr>
      </w:pPr>
      <w:r>
        <w:rPr>
          <w:rFonts w:ascii="Arial" w:hAnsi="Arial" w:cs="Arial"/>
          <w:bCs/>
          <w:sz w:val="20"/>
          <w:szCs w:val="20"/>
          <w:lang w:val="en-AU"/>
        </w:rPr>
        <w:br w:type="page"/>
      </w:r>
    </w:p>
    <w:p w14:paraId="7326CB5A" w14:textId="27321C69" w:rsidR="00954ED0" w:rsidRPr="00A33D2A" w:rsidRDefault="00954ED0" w:rsidP="00A33D2A">
      <w:pPr>
        <w:pStyle w:val="Heading3"/>
        <w:rPr>
          <w:rFonts w:cs="Arial"/>
          <w:b/>
          <w:szCs w:val="20"/>
          <w:lang w:val="en-AU"/>
        </w:rPr>
      </w:pPr>
      <w:bookmarkStart w:id="6" w:name="_Toc189555071"/>
      <w:r w:rsidRPr="00A33D2A">
        <w:rPr>
          <w:rFonts w:cs="Arial"/>
          <w:b/>
          <w:szCs w:val="20"/>
          <w:lang w:val="en-AU"/>
        </w:rPr>
        <w:lastRenderedPageBreak/>
        <w:t>Appendix R1</w:t>
      </w:r>
      <w:r w:rsidRPr="00A33D2A">
        <w:rPr>
          <w:rFonts w:cs="Arial"/>
          <w:b/>
          <w:szCs w:val="20"/>
          <w:lang w:val="en-AU"/>
        </w:rPr>
        <w:tab/>
        <w:t>Types of Risk</w:t>
      </w:r>
      <w:bookmarkEnd w:id="6"/>
    </w:p>
    <w:p w14:paraId="3288A0BD" w14:textId="77777777" w:rsidR="007A5A08" w:rsidRDefault="007A5A08" w:rsidP="00A92DA9">
      <w:pPr>
        <w:rPr>
          <w:rFonts w:ascii="Arial" w:hAnsi="Arial" w:cs="Arial"/>
          <w:bCs/>
          <w:sz w:val="20"/>
          <w:szCs w:val="20"/>
          <w:lang w:val="en-AU"/>
        </w:rPr>
      </w:pPr>
    </w:p>
    <w:tbl>
      <w:tblPr>
        <w:tblStyle w:val="TableGrid"/>
        <w:tblW w:w="0" w:type="auto"/>
        <w:tblBorders>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9622"/>
      </w:tblGrid>
      <w:tr w:rsidR="007F4002" w:rsidRPr="00F37BBB" w14:paraId="542B52FA" w14:textId="77777777" w:rsidTr="00AA5E50">
        <w:tc>
          <w:tcPr>
            <w:tcW w:w="9622" w:type="dxa"/>
            <w:shd w:val="clear" w:color="auto" w:fill="FFE599" w:themeFill="accent4" w:themeFillTint="66"/>
          </w:tcPr>
          <w:p w14:paraId="760FA8EF" w14:textId="77777777" w:rsidR="007F4002" w:rsidRDefault="007F4002" w:rsidP="00AA5E50">
            <w:pPr>
              <w:rPr>
                <w:rFonts w:ascii="Arial" w:hAnsi="Arial" w:cs="Arial"/>
                <w:bCs/>
                <w:sz w:val="20"/>
                <w:szCs w:val="20"/>
                <w:lang w:val="en-AU"/>
              </w:rPr>
            </w:pPr>
            <w:r w:rsidRPr="00AA5E50">
              <w:rPr>
                <w:rFonts w:ascii="Arial" w:hAnsi="Arial" w:cs="Arial"/>
                <w:sz w:val="20"/>
                <w:szCs w:val="20"/>
                <w:u w:val="single"/>
                <w:lang w:val="en-AU"/>
              </w:rPr>
              <w:t>IPA Guidance Note</w:t>
            </w:r>
          </w:p>
          <w:p w14:paraId="51D0D940" w14:textId="77777777" w:rsidR="007F4002" w:rsidRPr="00F37BBB" w:rsidRDefault="007F4002" w:rsidP="00AA5E50">
            <w:pPr>
              <w:rPr>
                <w:rFonts w:ascii="Arial" w:hAnsi="Arial" w:cs="Arial"/>
                <w:bCs/>
                <w:sz w:val="20"/>
                <w:szCs w:val="20"/>
                <w:lang w:val="en-AU"/>
              </w:rPr>
            </w:pPr>
          </w:p>
        </w:tc>
      </w:tr>
      <w:tr w:rsidR="007F4002" w:rsidRPr="00F37BBB" w14:paraId="3405B521" w14:textId="77777777" w:rsidTr="00AA5E50">
        <w:tc>
          <w:tcPr>
            <w:tcW w:w="9622" w:type="dxa"/>
            <w:shd w:val="clear" w:color="auto" w:fill="FFE599" w:themeFill="accent4" w:themeFillTint="66"/>
          </w:tcPr>
          <w:p w14:paraId="1D1B1BC9" w14:textId="77777777" w:rsidR="007F4002" w:rsidRPr="00F37BBB" w:rsidRDefault="007F4002" w:rsidP="00AA5E50">
            <w:pPr>
              <w:rPr>
                <w:rFonts w:ascii="Arial" w:hAnsi="Arial" w:cs="Arial"/>
                <w:bCs/>
                <w:sz w:val="20"/>
                <w:szCs w:val="20"/>
                <w:lang w:val="en-AU"/>
              </w:rPr>
            </w:pPr>
            <w:r w:rsidRPr="00F37BBB">
              <w:rPr>
                <w:rFonts w:ascii="Arial" w:hAnsi="Arial" w:cs="Arial"/>
                <w:bCs/>
                <w:sz w:val="20"/>
                <w:szCs w:val="20"/>
                <w:lang w:val="en-AU"/>
              </w:rPr>
              <w:t xml:space="preserve">There are many </w:t>
            </w:r>
            <w:r>
              <w:rPr>
                <w:rFonts w:ascii="Arial" w:hAnsi="Arial" w:cs="Arial"/>
                <w:bCs/>
                <w:sz w:val="20"/>
                <w:szCs w:val="20"/>
                <w:lang w:val="en-AU"/>
              </w:rPr>
              <w:t xml:space="preserve">different types of </w:t>
            </w:r>
            <w:r w:rsidRPr="00F37BBB">
              <w:rPr>
                <w:rFonts w:ascii="Arial" w:hAnsi="Arial" w:cs="Arial"/>
                <w:bCs/>
                <w:sz w:val="20"/>
                <w:szCs w:val="20"/>
                <w:lang w:val="en-AU"/>
              </w:rPr>
              <w:t>risks your practice can be exposed to.</w:t>
            </w:r>
          </w:p>
        </w:tc>
      </w:tr>
      <w:tr w:rsidR="007F4002" w:rsidRPr="00F37BBB" w14:paraId="2B4C7BF2" w14:textId="77777777" w:rsidTr="00AA5E50">
        <w:tc>
          <w:tcPr>
            <w:tcW w:w="9622" w:type="dxa"/>
            <w:shd w:val="clear" w:color="auto" w:fill="FFE599" w:themeFill="accent4" w:themeFillTint="66"/>
          </w:tcPr>
          <w:p w14:paraId="5A0274ED" w14:textId="77777777" w:rsidR="007F4002" w:rsidRPr="00F37BBB" w:rsidRDefault="007F4002" w:rsidP="00AA5E50">
            <w:pPr>
              <w:rPr>
                <w:rFonts w:ascii="Arial" w:hAnsi="Arial" w:cs="Arial"/>
                <w:bCs/>
                <w:sz w:val="20"/>
                <w:szCs w:val="20"/>
                <w:lang w:val="en-AU"/>
              </w:rPr>
            </w:pPr>
          </w:p>
        </w:tc>
      </w:tr>
      <w:tr w:rsidR="007F4002" w:rsidRPr="00F37BBB" w14:paraId="7CE3AB0E" w14:textId="77777777" w:rsidTr="00AA5E50">
        <w:tc>
          <w:tcPr>
            <w:tcW w:w="9622" w:type="dxa"/>
            <w:shd w:val="clear" w:color="auto" w:fill="FFE599" w:themeFill="accent4" w:themeFillTint="66"/>
          </w:tcPr>
          <w:p w14:paraId="303BB035" w14:textId="77777777" w:rsidR="007F4002" w:rsidRPr="00F37BBB" w:rsidRDefault="007F4002" w:rsidP="00AA5E50">
            <w:pPr>
              <w:rPr>
                <w:rFonts w:ascii="Arial" w:hAnsi="Arial" w:cs="Arial"/>
                <w:bCs/>
                <w:sz w:val="20"/>
                <w:szCs w:val="20"/>
                <w:lang w:val="en-AU"/>
              </w:rPr>
            </w:pPr>
            <w:r w:rsidRPr="00F37BBB">
              <w:rPr>
                <w:rFonts w:ascii="Arial" w:hAnsi="Arial" w:cs="Arial"/>
                <w:bCs/>
                <w:sz w:val="20"/>
                <w:szCs w:val="20"/>
                <w:lang w:val="en-AU"/>
              </w:rPr>
              <w:t xml:space="preserve">The </w:t>
            </w:r>
            <w:r>
              <w:rPr>
                <w:rFonts w:ascii="Arial" w:hAnsi="Arial" w:cs="Arial"/>
                <w:bCs/>
                <w:sz w:val="20"/>
                <w:szCs w:val="20"/>
                <w:lang w:val="en-AU"/>
              </w:rPr>
              <w:t xml:space="preserve">table </w:t>
            </w:r>
            <w:r w:rsidRPr="00F37BBB">
              <w:rPr>
                <w:rFonts w:ascii="Arial" w:hAnsi="Arial" w:cs="Arial"/>
                <w:bCs/>
                <w:sz w:val="20"/>
                <w:szCs w:val="20"/>
                <w:lang w:val="en-AU"/>
              </w:rPr>
              <w:t xml:space="preserve">below </w:t>
            </w:r>
            <w:r>
              <w:rPr>
                <w:rFonts w:ascii="Arial" w:hAnsi="Arial" w:cs="Arial"/>
                <w:bCs/>
                <w:sz w:val="20"/>
                <w:szCs w:val="20"/>
                <w:lang w:val="en-AU"/>
              </w:rPr>
              <w:t xml:space="preserve">presents a non-exhaustive list </w:t>
            </w:r>
            <w:r w:rsidRPr="00F37BBB">
              <w:rPr>
                <w:rFonts w:ascii="Arial" w:hAnsi="Arial" w:cs="Arial"/>
                <w:bCs/>
                <w:sz w:val="20"/>
                <w:szCs w:val="20"/>
                <w:lang w:val="en-AU"/>
              </w:rPr>
              <w:t xml:space="preserve">of </w:t>
            </w:r>
            <w:r>
              <w:rPr>
                <w:rFonts w:ascii="Arial" w:hAnsi="Arial" w:cs="Arial"/>
                <w:bCs/>
                <w:sz w:val="20"/>
                <w:szCs w:val="20"/>
                <w:lang w:val="en-AU"/>
              </w:rPr>
              <w:t>some common</w:t>
            </w:r>
            <w:r w:rsidRPr="00F37BBB">
              <w:rPr>
                <w:rFonts w:ascii="Arial" w:hAnsi="Arial" w:cs="Arial"/>
                <w:bCs/>
                <w:sz w:val="20"/>
                <w:szCs w:val="20"/>
                <w:lang w:val="en-AU"/>
              </w:rPr>
              <w:t xml:space="preserve"> risks, </w:t>
            </w:r>
            <w:r>
              <w:rPr>
                <w:rFonts w:ascii="Arial" w:hAnsi="Arial" w:cs="Arial"/>
                <w:bCs/>
                <w:sz w:val="20"/>
                <w:szCs w:val="20"/>
                <w:lang w:val="en-AU"/>
              </w:rPr>
              <w:t>some</w:t>
            </w:r>
            <w:r w:rsidRPr="00F37BBB">
              <w:rPr>
                <w:rFonts w:ascii="Arial" w:hAnsi="Arial" w:cs="Arial"/>
                <w:bCs/>
                <w:sz w:val="20"/>
                <w:szCs w:val="20"/>
                <w:lang w:val="en-AU"/>
              </w:rPr>
              <w:t xml:space="preserve"> of which could belong to a combination of risks categories.</w:t>
            </w:r>
          </w:p>
        </w:tc>
      </w:tr>
      <w:tr w:rsidR="007F4002" w:rsidRPr="00F37BBB" w14:paraId="65CEA61D" w14:textId="77777777" w:rsidTr="00AA5E50">
        <w:tc>
          <w:tcPr>
            <w:tcW w:w="9622" w:type="dxa"/>
            <w:shd w:val="clear" w:color="auto" w:fill="FFE599" w:themeFill="accent4" w:themeFillTint="66"/>
          </w:tcPr>
          <w:p w14:paraId="45263511" w14:textId="77777777" w:rsidR="007F4002" w:rsidRPr="00F37BBB" w:rsidRDefault="007F4002" w:rsidP="00AA5E50">
            <w:pPr>
              <w:rPr>
                <w:rFonts w:ascii="Arial" w:hAnsi="Arial" w:cs="Arial"/>
                <w:bCs/>
                <w:sz w:val="20"/>
                <w:szCs w:val="20"/>
                <w:lang w:val="en-AU"/>
              </w:rPr>
            </w:pPr>
          </w:p>
        </w:tc>
      </w:tr>
      <w:tr w:rsidR="007F4002" w:rsidRPr="00F37BBB" w14:paraId="5B12AC53" w14:textId="77777777" w:rsidTr="00AA5E50">
        <w:tc>
          <w:tcPr>
            <w:tcW w:w="9622" w:type="dxa"/>
            <w:shd w:val="clear" w:color="auto" w:fill="FFE599" w:themeFill="accent4" w:themeFillTint="66"/>
          </w:tcPr>
          <w:p w14:paraId="43C797AD" w14:textId="77777777" w:rsidR="007F4002" w:rsidRPr="00F37BBB" w:rsidRDefault="007F4002" w:rsidP="00AA5E50">
            <w:pPr>
              <w:rPr>
                <w:rFonts w:ascii="Arial" w:hAnsi="Arial" w:cs="Arial"/>
                <w:bCs/>
                <w:sz w:val="20"/>
                <w:szCs w:val="20"/>
                <w:lang w:val="en-AU"/>
              </w:rPr>
            </w:pPr>
            <w:r>
              <w:rPr>
                <w:rFonts w:ascii="Arial" w:hAnsi="Arial" w:cs="Arial"/>
                <w:bCs/>
                <w:sz w:val="20"/>
                <w:szCs w:val="20"/>
                <w:lang w:val="en-AU"/>
              </w:rPr>
              <w:t>There are likely to be particular risks not identified below which are more relevant to your practice.</w:t>
            </w:r>
          </w:p>
        </w:tc>
      </w:tr>
      <w:tr w:rsidR="007F4002" w:rsidRPr="00F37BBB" w14:paraId="56332C89" w14:textId="77777777" w:rsidTr="00AA5E50">
        <w:tc>
          <w:tcPr>
            <w:tcW w:w="9622" w:type="dxa"/>
            <w:shd w:val="clear" w:color="auto" w:fill="FFE599" w:themeFill="accent4" w:themeFillTint="66"/>
          </w:tcPr>
          <w:p w14:paraId="7669DC3E" w14:textId="77777777" w:rsidR="007F4002" w:rsidRDefault="007F4002" w:rsidP="00AA5E50">
            <w:pPr>
              <w:rPr>
                <w:rFonts w:ascii="Arial" w:hAnsi="Arial" w:cs="Arial"/>
                <w:bCs/>
                <w:sz w:val="20"/>
                <w:szCs w:val="20"/>
                <w:lang w:val="en-AU"/>
              </w:rPr>
            </w:pPr>
          </w:p>
        </w:tc>
      </w:tr>
      <w:tr w:rsidR="007F4002" w:rsidRPr="00F37BBB" w14:paraId="34D275A8" w14:textId="77777777" w:rsidTr="00AA5E50">
        <w:tc>
          <w:tcPr>
            <w:tcW w:w="9622" w:type="dxa"/>
            <w:shd w:val="clear" w:color="auto" w:fill="FFE599" w:themeFill="accent4" w:themeFillTint="66"/>
          </w:tcPr>
          <w:p w14:paraId="044060E9" w14:textId="77777777" w:rsidR="007F4002" w:rsidRDefault="007F4002" w:rsidP="00AA5E50">
            <w:pPr>
              <w:rPr>
                <w:rFonts w:ascii="Arial" w:hAnsi="Arial" w:cs="Arial"/>
                <w:bCs/>
                <w:sz w:val="20"/>
                <w:szCs w:val="20"/>
                <w:lang w:val="en-AU"/>
              </w:rPr>
            </w:pPr>
            <w:r>
              <w:rPr>
                <w:rFonts w:ascii="Arial" w:hAnsi="Arial" w:cs="Arial"/>
                <w:bCs/>
                <w:sz w:val="20"/>
                <w:szCs w:val="20"/>
                <w:lang w:val="en-AU"/>
              </w:rPr>
              <w:t>Regularly review, amend and add to each of the following examples as necessary to ensure they are accurate and reflect the types of risks relevant to your practice.</w:t>
            </w:r>
          </w:p>
        </w:tc>
      </w:tr>
    </w:tbl>
    <w:p w14:paraId="774A5AC2" w14:textId="77777777" w:rsidR="008E7023" w:rsidRPr="008E7023" w:rsidRDefault="008E7023" w:rsidP="008E7023">
      <w:pPr>
        <w:rPr>
          <w:rFonts w:ascii="Arial" w:hAnsi="Arial" w:cs="Arial"/>
          <w:bCs/>
          <w:sz w:val="20"/>
          <w:szCs w:val="20"/>
          <w:lang w:val="en-AU"/>
        </w:rPr>
      </w:pPr>
    </w:p>
    <w:p w14:paraId="7A88C99F" w14:textId="142B0F16" w:rsidR="008E7023" w:rsidRPr="008E7023" w:rsidRDefault="008E7023" w:rsidP="008E7023">
      <w:pPr>
        <w:rPr>
          <w:rFonts w:ascii="Arial" w:hAnsi="Arial" w:cs="Arial"/>
          <w:bCs/>
          <w:sz w:val="20"/>
          <w:szCs w:val="20"/>
          <w:lang w:val="en-AU"/>
        </w:rPr>
      </w:pPr>
      <w:r w:rsidRPr="008E7023">
        <w:rPr>
          <w:rFonts w:ascii="Arial" w:hAnsi="Arial" w:cs="Arial"/>
          <w:bCs/>
          <w:sz w:val="20"/>
          <w:szCs w:val="20"/>
          <w:lang w:val="en-AU"/>
        </w:rPr>
        <w:t xml:space="preserve">The </w:t>
      </w:r>
      <w:r w:rsidR="00017772">
        <w:rPr>
          <w:rFonts w:ascii="Arial" w:hAnsi="Arial" w:cs="Arial"/>
          <w:bCs/>
          <w:sz w:val="20"/>
          <w:szCs w:val="20"/>
          <w:lang w:val="en-AU"/>
        </w:rPr>
        <w:t xml:space="preserve">Practice has identified </w:t>
      </w:r>
      <w:r w:rsidR="00806F28">
        <w:rPr>
          <w:rFonts w:ascii="Arial" w:hAnsi="Arial" w:cs="Arial"/>
          <w:bCs/>
          <w:sz w:val="20"/>
          <w:szCs w:val="20"/>
          <w:lang w:val="en-AU"/>
        </w:rPr>
        <w:t xml:space="preserve">the following </w:t>
      </w:r>
      <w:r w:rsidRPr="008E7023">
        <w:rPr>
          <w:rFonts w:ascii="Arial" w:hAnsi="Arial" w:cs="Arial"/>
          <w:bCs/>
          <w:sz w:val="20"/>
          <w:szCs w:val="20"/>
          <w:lang w:val="en-AU"/>
        </w:rPr>
        <w:t xml:space="preserve">risks </w:t>
      </w:r>
      <w:r w:rsidR="00806F28">
        <w:rPr>
          <w:rFonts w:ascii="Arial" w:hAnsi="Arial" w:cs="Arial"/>
          <w:bCs/>
          <w:sz w:val="20"/>
          <w:szCs w:val="20"/>
          <w:lang w:val="en-AU"/>
        </w:rPr>
        <w:t xml:space="preserve">using the risk categories </w:t>
      </w:r>
      <w:r w:rsidRPr="008E7023">
        <w:rPr>
          <w:rFonts w:ascii="Arial" w:hAnsi="Arial" w:cs="Arial"/>
          <w:bCs/>
          <w:sz w:val="20"/>
          <w:szCs w:val="20"/>
          <w:lang w:val="en-AU"/>
        </w:rPr>
        <w:t xml:space="preserve">identified </w:t>
      </w:r>
      <w:r w:rsidR="00806F28">
        <w:rPr>
          <w:rFonts w:ascii="Arial" w:hAnsi="Arial" w:cs="Arial"/>
          <w:bCs/>
          <w:sz w:val="20"/>
          <w:szCs w:val="20"/>
          <w:lang w:val="en-AU"/>
        </w:rPr>
        <w:t>in section 2</w:t>
      </w:r>
      <w:r w:rsidRPr="008E7023">
        <w:rPr>
          <w:rFonts w:ascii="Arial" w:hAnsi="Arial" w:cs="Arial"/>
          <w:bCs/>
          <w:sz w:val="20"/>
          <w:szCs w:val="20"/>
          <w:lang w:val="en-AU"/>
        </w:rPr>
        <w:t>:</w:t>
      </w:r>
      <w:r w:rsidR="002C721A">
        <w:rPr>
          <w:rStyle w:val="FootnoteReference"/>
          <w:rFonts w:ascii="Arial" w:hAnsi="Arial" w:cs="Arial"/>
          <w:bCs/>
          <w:sz w:val="20"/>
          <w:szCs w:val="20"/>
          <w:lang w:val="en-AU"/>
        </w:rPr>
        <w:footnoteReference w:id="3"/>
      </w:r>
    </w:p>
    <w:p w14:paraId="6CABD06B" w14:textId="77777777" w:rsidR="008E7023" w:rsidRPr="00CA5331" w:rsidRDefault="008E7023" w:rsidP="008E7023">
      <w:pPr>
        <w:jc w:val="center"/>
        <w:rPr>
          <w:rFonts w:ascii="Arial" w:hAnsi="Arial" w:cs="Arial"/>
          <w:sz w:val="16"/>
          <w:szCs w:val="16"/>
          <w:lang w:val="en-AU"/>
        </w:rPr>
      </w:pPr>
    </w:p>
    <w:tbl>
      <w:tblPr>
        <w:tblStyle w:val="TableGrid"/>
        <w:tblW w:w="0" w:type="auto"/>
        <w:tblLook w:val="04A0" w:firstRow="1" w:lastRow="0" w:firstColumn="1" w:lastColumn="0" w:noHBand="0" w:noVBand="1"/>
      </w:tblPr>
      <w:tblGrid>
        <w:gridCol w:w="1151"/>
        <w:gridCol w:w="1212"/>
        <w:gridCol w:w="1276"/>
        <w:gridCol w:w="1150"/>
        <w:gridCol w:w="1134"/>
        <w:gridCol w:w="1212"/>
        <w:gridCol w:w="1134"/>
        <w:gridCol w:w="1276"/>
      </w:tblGrid>
      <w:tr w:rsidR="008E7023" w:rsidRPr="00CA5331" w14:paraId="3D4271CE" w14:textId="77777777" w:rsidTr="00B619BC">
        <w:tc>
          <w:tcPr>
            <w:tcW w:w="1151" w:type="dxa"/>
          </w:tcPr>
          <w:p w14:paraId="16679C39"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Governance</w:t>
            </w:r>
          </w:p>
        </w:tc>
        <w:tc>
          <w:tcPr>
            <w:tcW w:w="1112" w:type="dxa"/>
          </w:tcPr>
          <w:p w14:paraId="1FE0FA38"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Business Continuity</w:t>
            </w:r>
          </w:p>
        </w:tc>
        <w:tc>
          <w:tcPr>
            <w:tcW w:w="1276" w:type="dxa"/>
          </w:tcPr>
          <w:p w14:paraId="14EC0313"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Business</w:t>
            </w:r>
          </w:p>
        </w:tc>
        <w:tc>
          <w:tcPr>
            <w:tcW w:w="1150" w:type="dxa"/>
          </w:tcPr>
          <w:p w14:paraId="3D3EA361"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Financial</w:t>
            </w:r>
          </w:p>
        </w:tc>
        <w:tc>
          <w:tcPr>
            <w:tcW w:w="1134" w:type="dxa"/>
          </w:tcPr>
          <w:p w14:paraId="270E91E9"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Regulatory</w:t>
            </w:r>
          </w:p>
        </w:tc>
        <w:tc>
          <w:tcPr>
            <w:tcW w:w="1212" w:type="dxa"/>
          </w:tcPr>
          <w:p w14:paraId="75007108"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Technology</w:t>
            </w:r>
          </w:p>
        </w:tc>
        <w:tc>
          <w:tcPr>
            <w:tcW w:w="1134" w:type="dxa"/>
          </w:tcPr>
          <w:p w14:paraId="2CFD347F"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Human Resources</w:t>
            </w:r>
          </w:p>
        </w:tc>
        <w:tc>
          <w:tcPr>
            <w:tcW w:w="1276" w:type="dxa"/>
          </w:tcPr>
          <w:p w14:paraId="08D3B7E5" w14:textId="77777777" w:rsidR="008E7023" w:rsidRPr="00CA5331" w:rsidRDefault="008E7023" w:rsidP="00B619BC">
            <w:pPr>
              <w:rPr>
                <w:rFonts w:ascii="Arial" w:hAnsi="Arial" w:cs="Arial"/>
                <w:b/>
                <w:bCs/>
                <w:sz w:val="16"/>
                <w:szCs w:val="16"/>
                <w:lang w:val="en-AU"/>
              </w:rPr>
            </w:pPr>
            <w:r w:rsidRPr="00CA5331">
              <w:rPr>
                <w:rFonts w:ascii="Arial" w:hAnsi="Arial" w:cs="Arial"/>
                <w:b/>
                <w:bCs/>
                <w:sz w:val="16"/>
                <w:szCs w:val="16"/>
                <w:lang w:val="en-AU"/>
              </w:rPr>
              <w:t>Stakeholder</w:t>
            </w:r>
          </w:p>
        </w:tc>
      </w:tr>
      <w:tr w:rsidR="008E7023" w:rsidRPr="00CA5331" w14:paraId="48255288" w14:textId="77777777" w:rsidTr="00B619BC">
        <w:tc>
          <w:tcPr>
            <w:tcW w:w="1151" w:type="dxa"/>
          </w:tcPr>
          <w:p w14:paraId="3914CCB8"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practice management</w:t>
            </w:r>
          </w:p>
        </w:tc>
        <w:tc>
          <w:tcPr>
            <w:tcW w:w="1112" w:type="dxa"/>
          </w:tcPr>
          <w:p w14:paraId="6DFE835C"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Loss of skilled staff</w:t>
            </w:r>
          </w:p>
        </w:tc>
        <w:tc>
          <w:tcPr>
            <w:tcW w:w="1276" w:type="dxa"/>
          </w:tcPr>
          <w:p w14:paraId="58025C6D"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Failure to diversity revenue streams</w:t>
            </w:r>
          </w:p>
        </w:tc>
        <w:tc>
          <w:tcPr>
            <w:tcW w:w="1150" w:type="dxa"/>
          </w:tcPr>
          <w:p w14:paraId="6DA0B31D"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financial management</w:t>
            </w:r>
          </w:p>
        </w:tc>
        <w:tc>
          <w:tcPr>
            <w:tcW w:w="1134" w:type="dxa"/>
          </w:tcPr>
          <w:p w14:paraId="4904407E"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Legislation non-compliance</w:t>
            </w:r>
          </w:p>
        </w:tc>
        <w:tc>
          <w:tcPr>
            <w:tcW w:w="1212" w:type="dxa"/>
          </w:tcPr>
          <w:p w14:paraId="432AFD69"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Cyber protection inadequate</w:t>
            </w:r>
          </w:p>
        </w:tc>
        <w:tc>
          <w:tcPr>
            <w:tcW w:w="1134" w:type="dxa"/>
          </w:tcPr>
          <w:p w14:paraId="6348849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Loss of skilled staff</w:t>
            </w:r>
          </w:p>
        </w:tc>
        <w:tc>
          <w:tcPr>
            <w:tcW w:w="1276" w:type="dxa"/>
          </w:tcPr>
          <w:p w14:paraId="7013F184"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social media exposure</w:t>
            </w:r>
          </w:p>
        </w:tc>
      </w:tr>
      <w:tr w:rsidR="008E7023" w:rsidRPr="00CA5331" w14:paraId="1A93B493" w14:textId="77777777" w:rsidTr="00B619BC">
        <w:tc>
          <w:tcPr>
            <w:tcW w:w="1151" w:type="dxa"/>
          </w:tcPr>
          <w:p w14:paraId="5ADC15B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Failure to recognise changing markets</w:t>
            </w:r>
          </w:p>
        </w:tc>
        <w:tc>
          <w:tcPr>
            <w:tcW w:w="1112" w:type="dxa"/>
          </w:tcPr>
          <w:p w14:paraId="483A771B"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Damage to premises rendering office unusable</w:t>
            </w:r>
          </w:p>
        </w:tc>
        <w:tc>
          <w:tcPr>
            <w:tcW w:w="1276" w:type="dxa"/>
          </w:tcPr>
          <w:p w14:paraId="05F82E4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Failure to identify new revenue streams</w:t>
            </w:r>
          </w:p>
        </w:tc>
        <w:tc>
          <w:tcPr>
            <w:tcW w:w="1150" w:type="dxa"/>
          </w:tcPr>
          <w:p w14:paraId="1D147A71"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Slow collection of debtors</w:t>
            </w:r>
          </w:p>
        </w:tc>
        <w:tc>
          <w:tcPr>
            <w:tcW w:w="1134" w:type="dxa"/>
          </w:tcPr>
          <w:p w14:paraId="35AA0550"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Prof Stds non-compliance</w:t>
            </w:r>
          </w:p>
        </w:tc>
        <w:tc>
          <w:tcPr>
            <w:tcW w:w="1212" w:type="dxa"/>
          </w:tcPr>
          <w:p w14:paraId="569A93BF"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Compromised client data base</w:t>
            </w:r>
          </w:p>
        </w:tc>
        <w:tc>
          <w:tcPr>
            <w:tcW w:w="1134" w:type="dxa"/>
          </w:tcPr>
          <w:p w14:paraId="0322DD62"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Staff inadequately trained</w:t>
            </w:r>
          </w:p>
        </w:tc>
        <w:tc>
          <w:tcPr>
            <w:tcW w:w="1276" w:type="dxa"/>
          </w:tcPr>
          <w:p w14:paraId="6B93A7A7"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client reputation due to poor client work</w:t>
            </w:r>
          </w:p>
        </w:tc>
      </w:tr>
      <w:tr w:rsidR="008E7023" w:rsidRPr="00CA5331" w14:paraId="438230DD" w14:textId="77777777" w:rsidTr="00B619BC">
        <w:tc>
          <w:tcPr>
            <w:tcW w:w="1151" w:type="dxa"/>
          </w:tcPr>
          <w:p w14:paraId="2F831C08"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Disunited Partners</w:t>
            </w:r>
          </w:p>
        </w:tc>
        <w:tc>
          <w:tcPr>
            <w:tcW w:w="1112" w:type="dxa"/>
          </w:tcPr>
          <w:p w14:paraId="53D73453"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Compromised administrative systems</w:t>
            </w:r>
          </w:p>
        </w:tc>
        <w:tc>
          <w:tcPr>
            <w:tcW w:w="1276" w:type="dxa"/>
          </w:tcPr>
          <w:p w14:paraId="01FF30B1"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quality control of work outputs</w:t>
            </w:r>
          </w:p>
        </w:tc>
        <w:tc>
          <w:tcPr>
            <w:tcW w:w="1150" w:type="dxa"/>
          </w:tcPr>
          <w:p w14:paraId="35FBB64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Supply chain cost increases not managed</w:t>
            </w:r>
          </w:p>
        </w:tc>
        <w:tc>
          <w:tcPr>
            <w:tcW w:w="1134" w:type="dxa"/>
          </w:tcPr>
          <w:p w14:paraId="148D135F"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Loss of Statutory registrations</w:t>
            </w:r>
          </w:p>
        </w:tc>
        <w:tc>
          <w:tcPr>
            <w:tcW w:w="1212" w:type="dxa"/>
          </w:tcPr>
          <w:p w14:paraId="032CEFDE"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Outdated hardware and unreliability</w:t>
            </w:r>
          </w:p>
        </w:tc>
        <w:tc>
          <w:tcPr>
            <w:tcW w:w="1134" w:type="dxa"/>
          </w:tcPr>
          <w:p w14:paraId="6DFACEA5"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work supervision</w:t>
            </w:r>
          </w:p>
        </w:tc>
        <w:tc>
          <w:tcPr>
            <w:tcW w:w="1276" w:type="dxa"/>
          </w:tcPr>
          <w:p w14:paraId="49D67638"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advertising of services</w:t>
            </w:r>
          </w:p>
        </w:tc>
      </w:tr>
      <w:tr w:rsidR="008E7023" w:rsidRPr="00CA5331" w14:paraId="364106C6" w14:textId="77777777" w:rsidTr="00B619BC">
        <w:tc>
          <w:tcPr>
            <w:tcW w:w="1151" w:type="dxa"/>
          </w:tcPr>
          <w:p w14:paraId="7499650D"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Prof Stds non-compliance</w:t>
            </w:r>
          </w:p>
        </w:tc>
        <w:tc>
          <w:tcPr>
            <w:tcW w:w="1112" w:type="dxa"/>
          </w:tcPr>
          <w:p w14:paraId="3BC68A9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Staff resignation and taken clients</w:t>
            </w:r>
          </w:p>
        </w:tc>
        <w:tc>
          <w:tcPr>
            <w:tcW w:w="1276" w:type="dxa"/>
          </w:tcPr>
          <w:p w14:paraId="4ABFF88E"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Outdated client pricing structure</w:t>
            </w:r>
          </w:p>
        </w:tc>
        <w:tc>
          <w:tcPr>
            <w:tcW w:w="1150" w:type="dxa"/>
          </w:tcPr>
          <w:p w14:paraId="41AF4BC8"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Insurance cover too low</w:t>
            </w:r>
          </w:p>
        </w:tc>
        <w:tc>
          <w:tcPr>
            <w:tcW w:w="1134" w:type="dxa"/>
          </w:tcPr>
          <w:p w14:paraId="7CFB1C95"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Not keeping abreast of regulatory changes</w:t>
            </w:r>
          </w:p>
        </w:tc>
        <w:tc>
          <w:tcPr>
            <w:tcW w:w="1212" w:type="dxa"/>
          </w:tcPr>
          <w:p w14:paraId="488473AB"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Software not delivering required information</w:t>
            </w:r>
          </w:p>
        </w:tc>
        <w:tc>
          <w:tcPr>
            <w:tcW w:w="1134" w:type="dxa"/>
          </w:tcPr>
          <w:p w14:paraId="1C56448F"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OH+S non-compliances</w:t>
            </w:r>
          </w:p>
        </w:tc>
        <w:tc>
          <w:tcPr>
            <w:tcW w:w="1276" w:type="dxa"/>
          </w:tcPr>
          <w:p w14:paraId="3490E8D5"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Practice location incorrect for the type of client services</w:t>
            </w:r>
          </w:p>
        </w:tc>
      </w:tr>
      <w:tr w:rsidR="008E7023" w:rsidRPr="00CA5331" w14:paraId="2E63F829" w14:textId="77777777" w:rsidTr="00B619BC">
        <w:tc>
          <w:tcPr>
            <w:tcW w:w="1151" w:type="dxa"/>
          </w:tcPr>
          <w:p w14:paraId="77ADBA22" w14:textId="77777777" w:rsidR="008E7023" w:rsidRPr="00A33D2A" w:rsidRDefault="008E7023" w:rsidP="00B619BC">
            <w:pPr>
              <w:rPr>
                <w:rFonts w:ascii="Arial" w:hAnsi="Arial" w:cs="Arial"/>
                <w:sz w:val="16"/>
                <w:szCs w:val="16"/>
                <w:lang w:val="en-AU"/>
              </w:rPr>
            </w:pPr>
          </w:p>
        </w:tc>
        <w:tc>
          <w:tcPr>
            <w:tcW w:w="1112" w:type="dxa"/>
          </w:tcPr>
          <w:p w14:paraId="5ECAB33E"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Health failure of key personal</w:t>
            </w:r>
          </w:p>
        </w:tc>
        <w:tc>
          <w:tcPr>
            <w:tcW w:w="1276" w:type="dxa"/>
          </w:tcPr>
          <w:p w14:paraId="214B4C55"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Internal conflict of interest</w:t>
            </w:r>
          </w:p>
        </w:tc>
        <w:tc>
          <w:tcPr>
            <w:tcW w:w="1150" w:type="dxa"/>
          </w:tcPr>
          <w:p w14:paraId="60BC278D"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Unexpected financial pressures</w:t>
            </w:r>
          </w:p>
        </w:tc>
        <w:tc>
          <w:tcPr>
            <w:tcW w:w="1134" w:type="dxa"/>
          </w:tcPr>
          <w:p w14:paraId="2D4641C9"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Changes in regulations</w:t>
            </w:r>
          </w:p>
        </w:tc>
        <w:tc>
          <w:tcPr>
            <w:tcW w:w="1212" w:type="dxa"/>
          </w:tcPr>
          <w:p w14:paraId="7B5695A1" w14:textId="77777777" w:rsidR="008E7023" w:rsidRPr="00A33D2A" w:rsidRDefault="008E7023" w:rsidP="00B619BC">
            <w:pPr>
              <w:rPr>
                <w:rFonts w:ascii="Arial" w:hAnsi="Arial" w:cs="Arial"/>
                <w:sz w:val="16"/>
                <w:szCs w:val="16"/>
                <w:lang w:val="en-AU"/>
              </w:rPr>
            </w:pPr>
          </w:p>
        </w:tc>
        <w:tc>
          <w:tcPr>
            <w:tcW w:w="1134" w:type="dxa"/>
          </w:tcPr>
          <w:p w14:paraId="43B74AFB"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staff recruitment methods</w:t>
            </w:r>
          </w:p>
        </w:tc>
        <w:tc>
          <w:tcPr>
            <w:tcW w:w="1276" w:type="dxa"/>
          </w:tcPr>
          <w:p w14:paraId="69C46502" w14:textId="77777777" w:rsidR="008E7023" w:rsidRPr="00A33D2A" w:rsidRDefault="008E7023" w:rsidP="00B619BC">
            <w:pPr>
              <w:rPr>
                <w:rFonts w:ascii="Arial" w:hAnsi="Arial" w:cs="Arial"/>
                <w:sz w:val="16"/>
                <w:szCs w:val="16"/>
                <w:lang w:val="en-AU"/>
              </w:rPr>
            </w:pPr>
          </w:p>
        </w:tc>
      </w:tr>
      <w:tr w:rsidR="008E7023" w:rsidRPr="00CA5331" w14:paraId="44542CC7" w14:textId="77777777" w:rsidTr="00B619BC">
        <w:tc>
          <w:tcPr>
            <w:tcW w:w="1151" w:type="dxa"/>
          </w:tcPr>
          <w:p w14:paraId="4C340F17" w14:textId="77777777" w:rsidR="008E7023" w:rsidRPr="00A33D2A" w:rsidRDefault="008E7023" w:rsidP="00B619BC">
            <w:pPr>
              <w:rPr>
                <w:rFonts w:ascii="Arial" w:hAnsi="Arial" w:cs="Arial"/>
                <w:sz w:val="16"/>
                <w:szCs w:val="16"/>
                <w:lang w:val="en-AU"/>
              </w:rPr>
            </w:pPr>
          </w:p>
        </w:tc>
        <w:tc>
          <w:tcPr>
            <w:tcW w:w="1112" w:type="dxa"/>
          </w:tcPr>
          <w:p w14:paraId="0433C92A"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Damage to client records</w:t>
            </w:r>
          </w:p>
        </w:tc>
        <w:tc>
          <w:tcPr>
            <w:tcW w:w="1276" w:type="dxa"/>
          </w:tcPr>
          <w:p w14:paraId="51B901A3" w14:textId="59A3E531" w:rsidR="008E7023" w:rsidRPr="00A33D2A" w:rsidRDefault="00A27B87" w:rsidP="00B619BC">
            <w:pPr>
              <w:rPr>
                <w:rFonts w:ascii="Arial" w:hAnsi="Arial" w:cs="Arial"/>
                <w:sz w:val="16"/>
                <w:szCs w:val="16"/>
                <w:lang w:val="en-AU"/>
              </w:rPr>
            </w:pPr>
            <w:r w:rsidRPr="00A33D2A">
              <w:rPr>
                <w:rFonts w:ascii="Arial" w:hAnsi="Arial" w:cs="Arial"/>
                <w:sz w:val="16"/>
                <w:szCs w:val="16"/>
                <w:lang w:val="en-AU"/>
              </w:rPr>
              <w:t>Incorrect insurance</w:t>
            </w:r>
          </w:p>
        </w:tc>
        <w:tc>
          <w:tcPr>
            <w:tcW w:w="1150" w:type="dxa"/>
          </w:tcPr>
          <w:p w14:paraId="41809897"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Interest rate rises</w:t>
            </w:r>
          </w:p>
        </w:tc>
        <w:tc>
          <w:tcPr>
            <w:tcW w:w="1134" w:type="dxa"/>
          </w:tcPr>
          <w:p w14:paraId="7D6AB28B" w14:textId="77777777" w:rsidR="008E7023" w:rsidRPr="00A33D2A" w:rsidRDefault="008E7023" w:rsidP="00B619BC">
            <w:pPr>
              <w:rPr>
                <w:rFonts w:ascii="Arial" w:hAnsi="Arial" w:cs="Arial"/>
                <w:sz w:val="16"/>
                <w:szCs w:val="16"/>
                <w:lang w:val="en-AU"/>
              </w:rPr>
            </w:pPr>
          </w:p>
        </w:tc>
        <w:tc>
          <w:tcPr>
            <w:tcW w:w="1212" w:type="dxa"/>
          </w:tcPr>
          <w:p w14:paraId="01506899" w14:textId="77777777" w:rsidR="008E7023" w:rsidRPr="00A33D2A" w:rsidRDefault="008E7023" w:rsidP="00B619BC">
            <w:pPr>
              <w:rPr>
                <w:rFonts w:ascii="Arial" w:hAnsi="Arial" w:cs="Arial"/>
                <w:sz w:val="16"/>
                <w:szCs w:val="16"/>
                <w:lang w:val="en-AU"/>
              </w:rPr>
            </w:pPr>
          </w:p>
        </w:tc>
        <w:tc>
          <w:tcPr>
            <w:tcW w:w="1134" w:type="dxa"/>
          </w:tcPr>
          <w:p w14:paraId="04C970DB" w14:textId="77777777" w:rsidR="008E7023" w:rsidRPr="00A33D2A" w:rsidRDefault="008E7023" w:rsidP="00B619BC">
            <w:pPr>
              <w:rPr>
                <w:rFonts w:ascii="Arial" w:hAnsi="Arial" w:cs="Arial"/>
                <w:sz w:val="16"/>
                <w:szCs w:val="16"/>
                <w:lang w:val="en-AU"/>
              </w:rPr>
            </w:pPr>
          </w:p>
        </w:tc>
        <w:tc>
          <w:tcPr>
            <w:tcW w:w="1276" w:type="dxa"/>
          </w:tcPr>
          <w:p w14:paraId="3EFB28AC" w14:textId="77777777" w:rsidR="008E7023" w:rsidRPr="00A33D2A" w:rsidRDefault="008E7023" w:rsidP="00B619BC">
            <w:pPr>
              <w:rPr>
                <w:rFonts w:ascii="Arial" w:hAnsi="Arial" w:cs="Arial"/>
                <w:sz w:val="16"/>
                <w:szCs w:val="16"/>
                <w:lang w:val="en-AU"/>
              </w:rPr>
            </w:pPr>
          </w:p>
        </w:tc>
      </w:tr>
      <w:tr w:rsidR="008E7023" w:rsidRPr="00CA5331" w14:paraId="6E68A195" w14:textId="77777777" w:rsidTr="00B619BC">
        <w:tc>
          <w:tcPr>
            <w:tcW w:w="1151" w:type="dxa"/>
          </w:tcPr>
          <w:p w14:paraId="6C46A429" w14:textId="77777777" w:rsidR="008E7023" w:rsidRPr="00A33D2A" w:rsidRDefault="008E7023" w:rsidP="00B619BC">
            <w:pPr>
              <w:rPr>
                <w:rFonts w:ascii="Arial" w:hAnsi="Arial" w:cs="Arial"/>
                <w:sz w:val="16"/>
                <w:szCs w:val="16"/>
                <w:lang w:val="en-AU"/>
              </w:rPr>
            </w:pPr>
          </w:p>
        </w:tc>
        <w:tc>
          <w:tcPr>
            <w:tcW w:w="1112" w:type="dxa"/>
          </w:tcPr>
          <w:p w14:paraId="6D1498E0" w14:textId="619A31F9" w:rsidR="008E7023" w:rsidRPr="00A33D2A" w:rsidRDefault="009B5EF4" w:rsidP="00B619BC">
            <w:pPr>
              <w:rPr>
                <w:rFonts w:ascii="Arial" w:hAnsi="Arial" w:cs="Arial"/>
                <w:sz w:val="16"/>
                <w:szCs w:val="16"/>
                <w:lang w:val="en-AU"/>
              </w:rPr>
            </w:pPr>
            <w:r w:rsidRPr="00A33D2A">
              <w:rPr>
                <w:rFonts w:ascii="Arial" w:hAnsi="Arial" w:cs="Arial"/>
                <w:b/>
                <w:bCs/>
                <w:sz w:val="16"/>
                <w:szCs w:val="16"/>
                <w:lang w:val="en-AU"/>
              </w:rPr>
              <w:t>Succession Planning</w:t>
            </w:r>
            <w:r>
              <w:rPr>
                <w:rFonts w:ascii="Arial" w:hAnsi="Arial" w:cs="Arial"/>
                <w:sz w:val="16"/>
                <w:szCs w:val="16"/>
                <w:lang w:val="en-AU"/>
              </w:rPr>
              <w:t xml:space="preserve"> (</w:t>
            </w:r>
            <w:r w:rsidR="008E7023" w:rsidRPr="00A33D2A">
              <w:rPr>
                <w:rFonts w:ascii="Arial" w:hAnsi="Arial" w:cs="Arial"/>
                <w:sz w:val="16"/>
                <w:szCs w:val="16"/>
                <w:lang w:val="en-AU"/>
              </w:rPr>
              <w:t>Retirement</w:t>
            </w:r>
            <w:r>
              <w:rPr>
                <w:rFonts w:ascii="Arial" w:hAnsi="Arial" w:cs="Arial"/>
                <w:sz w:val="16"/>
                <w:szCs w:val="16"/>
                <w:lang w:val="en-AU"/>
              </w:rPr>
              <w:t>)</w:t>
            </w:r>
          </w:p>
        </w:tc>
        <w:tc>
          <w:tcPr>
            <w:tcW w:w="1276" w:type="dxa"/>
          </w:tcPr>
          <w:p w14:paraId="4A39BD70"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Staff fraud</w:t>
            </w:r>
          </w:p>
        </w:tc>
        <w:tc>
          <w:tcPr>
            <w:tcW w:w="1150" w:type="dxa"/>
          </w:tcPr>
          <w:p w14:paraId="24255977" w14:textId="77777777" w:rsidR="008E7023" w:rsidRPr="00A33D2A" w:rsidRDefault="008E7023" w:rsidP="00B619BC">
            <w:pPr>
              <w:rPr>
                <w:rFonts w:ascii="Arial" w:hAnsi="Arial" w:cs="Arial"/>
                <w:sz w:val="16"/>
                <w:szCs w:val="16"/>
                <w:lang w:val="en-AU"/>
              </w:rPr>
            </w:pPr>
          </w:p>
        </w:tc>
        <w:tc>
          <w:tcPr>
            <w:tcW w:w="1134" w:type="dxa"/>
          </w:tcPr>
          <w:p w14:paraId="47E5F3A9" w14:textId="77777777" w:rsidR="008E7023" w:rsidRPr="00A33D2A" w:rsidRDefault="008E7023" w:rsidP="00B619BC">
            <w:pPr>
              <w:rPr>
                <w:rFonts w:ascii="Arial" w:hAnsi="Arial" w:cs="Arial"/>
                <w:sz w:val="16"/>
                <w:szCs w:val="16"/>
                <w:lang w:val="en-AU"/>
              </w:rPr>
            </w:pPr>
          </w:p>
        </w:tc>
        <w:tc>
          <w:tcPr>
            <w:tcW w:w="1212" w:type="dxa"/>
          </w:tcPr>
          <w:p w14:paraId="5BC17488" w14:textId="77777777" w:rsidR="008E7023" w:rsidRPr="00A33D2A" w:rsidRDefault="008E7023" w:rsidP="00B619BC">
            <w:pPr>
              <w:rPr>
                <w:rFonts w:ascii="Arial" w:hAnsi="Arial" w:cs="Arial"/>
                <w:sz w:val="16"/>
                <w:szCs w:val="16"/>
                <w:lang w:val="en-AU"/>
              </w:rPr>
            </w:pPr>
          </w:p>
        </w:tc>
        <w:tc>
          <w:tcPr>
            <w:tcW w:w="1134" w:type="dxa"/>
          </w:tcPr>
          <w:p w14:paraId="27A072F4" w14:textId="77777777" w:rsidR="008E7023" w:rsidRPr="00A33D2A" w:rsidRDefault="008E7023" w:rsidP="00B619BC">
            <w:pPr>
              <w:rPr>
                <w:rFonts w:ascii="Arial" w:hAnsi="Arial" w:cs="Arial"/>
                <w:sz w:val="16"/>
                <w:szCs w:val="16"/>
                <w:lang w:val="en-AU"/>
              </w:rPr>
            </w:pPr>
          </w:p>
        </w:tc>
        <w:tc>
          <w:tcPr>
            <w:tcW w:w="1276" w:type="dxa"/>
          </w:tcPr>
          <w:p w14:paraId="5166C38C" w14:textId="77777777" w:rsidR="008E7023" w:rsidRPr="00A33D2A" w:rsidRDefault="008E7023" w:rsidP="00B619BC">
            <w:pPr>
              <w:rPr>
                <w:rFonts w:ascii="Arial" w:hAnsi="Arial" w:cs="Arial"/>
                <w:sz w:val="16"/>
                <w:szCs w:val="16"/>
                <w:lang w:val="en-AU"/>
              </w:rPr>
            </w:pPr>
          </w:p>
        </w:tc>
      </w:tr>
      <w:tr w:rsidR="008E7023" w:rsidRPr="00CA5331" w14:paraId="27E80310" w14:textId="77777777" w:rsidTr="00B619BC">
        <w:tc>
          <w:tcPr>
            <w:tcW w:w="1151" w:type="dxa"/>
          </w:tcPr>
          <w:p w14:paraId="3F0BB529" w14:textId="77777777" w:rsidR="008E7023" w:rsidRPr="00A33D2A" w:rsidRDefault="008E7023" w:rsidP="00B619BC">
            <w:pPr>
              <w:rPr>
                <w:rFonts w:ascii="Arial" w:hAnsi="Arial" w:cs="Arial"/>
                <w:sz w:val="16"/>
                <w:szCs w:val="16"/>
                <w:lang w:val="en-AU"/>
              </w:rPr>
            </w:pPr>
          </w:p>
        </w:tc>
        <w:tc>
          <w:tcPr>
            <w:tcW w:w="1112" w:type="dxa"/>
          </w:tcPr>
          <w:p w14:paraId="3F31AC41" w14:textId="77777777" w:rsidR="008E7023" w:rsidRPr="00A33D2A" w:rsidRDefault="008E7023" w:rsidP="00B619BC">
            <w:pPr>
              <w:rPr>
                <w:rFonts w:ascii="Arial" w:hAnsi="Arial" w:cs="Arial"/>
                <w:sz w:val="16"/>
                <w:szCs w:val="16"/>
                <w:lang w:val="en-AU"/>
              </w:rPr>
            </w:pPr>
          </w:p>
        </w:tc>
        <w:tc>
          <w:tcPr>
            <w:tcW w:w="1276" w:type="dxa"/>
          </w:tcPr>
          <w:p w14:paraId="6FAA0297" w14:textId="77777777" w:rsidR="008E7023" w:rsidRPr="00A33D2A" w:rsidRDefault="008E7023" w:rsidP="00B619BC">
            <w:pPr>
              <w:rPr>
                <w:rFonts w:ascii="Arial" w:hAnsi="Arial" w:cs="Arial"/>
                <w:sz w:val="16"/>
                <w:szCs w:val="16"/>
                <w:lang w:val="en-AU"/>
              </w:rPr>
            </w:pPr>
            <w:r w:rsidRPr="00A33D2A">
              <w:rPr>
                <w:rFonts w:ascii="Arial" w:hAnsi="Arial" w:cs="Arial"/>
                <w:sz w:val="16"/>
                <w:szCs w:val="16"/>
                <w:lang w:val="en-AU"/>
              </w:rPr>
              <w:t>Poor quality</w:t>
            </w:r>
          </w:p>
        </w:tc>
        <w:tc>
          <w:tcPr>
            <w:tcW w:w="1150" w:type="dxa"/>
          </w:tcPr>
          <w:p w14:paraId="683257E9" w14:textId="77777777" w:rsidR="008E7023" w:rsidRPr="00A33D2A" w:rsidRDefault="008E7023" w:rsidP="00B619BC">
            <w:pPr>
              <w:rPr>
                <w:rFonts w:ascii="Arial" w:hAnsi="Arial" w:cs="Arial"/>
                <w:sz w:val="16"/>
                <w:szCs w:val="16"/>
                <w:lang w:val="en-AU"/>
              </w:rPr>
            </w:pPr>
          </w:p>
        </w:tc>
        <w:tc>
          <w:tcPr>
            <w:tcW w:w="1134" w:type="dxa"/>
          </w:tcPr>
          <w:p w14:paraId="6E6365A0" w14:textId="77777777" w:rsidR="008E7023" w:rsidRPr="00A33D2A" w:rsidRDefault="008E7023" w:rsidP="00B619BC">
            <w:pPr>
              <w:rPr>
                <w:rFonts w:ascii="Arial" w:hAnsi="Arial" w:cs="Arial"/>
                <w:sz w:val="16"/>
                <w:szCs w:val="16"/>
                <w:lang w:val="en-AU"/>
              </w:rPr>
            </w:pPr>
          </w:p>
        </w:tc>
        <w:tc>
          <w:tcPr>
            <w:tcW w:w="1212" w:type="dxa"/>
          </w:tcPr>
          <w:p w14:paraId="763E9F1C" w14:textId="77777777" w:rsidR="008E7023" w:rsidRPr="00A33D2A" w:rsidRDefault="008E7023" w:rsidP="00B619BC">
            <w:pPr>
              <w:rPr>
                <w:rFonts w:ascii="Arial" w:hAnsi="Arial" w:cs="Arial"/>
                <w:sz w:val="16"/>
                <w:szCs w:val="16"/>
                <w:lang w:val="en-AU"/>
              </w:rPr>
            </w:pPr>
          </w:p>
        </w:tc>
        <w:tc>
          <w:tcPr>
            <w:tcW w:w="1134" w:type="dxa"/>
          </w:tcPr>
          <w:p w14:paraId="5B6AFC44" w14:textId="77777777" w:rsidR="008E7023" w:rsidRPr="00A33D2A" w:rsidRDefault="008E7023" w:rsidP="00B619BC">
            <w:pPr>
              <w:rPr>
                <w:rFonts w:ascii="Arial" w:hAnsi="Arial" w:cs="Arial"/>
                <w:sz w:val="16"/>
                <w:szCs w:val="16"/>
                <w:lang w:val="en-AU"/>
              </w:rPr>
            </w:pPr>
          </w:p>
        </w:tc>
        <w:tc>
          <w:tcPr>
            <w:tcW w:w="1276" w:type="dxa"/>
          </w:tcPr>
          <w:p w14:paraId="325CA9BA" w14:textId="77777777" w:rsidR="008E7023" w:rsidRPr="00A33D2A" w:rsidRDefault="008E7023" w:rsidP="00B619BC">
            <w:pPr>
              <w:rPr>
                <w:rFonts w:ascii="Arial" w:hAnsi="Arial" w:cs="Arial"/>
                <w:sz w:val="16"/>
                <w:szCs w:val="16"/>
                <w:lang w:val="en-AU"/>
              </w:rPr>
            </w:pPr>
          </w:p>
        </w:tc>
      </w:tr>
    </w:tbl>
    <w:p w14:paraId="0ACA4306" w14:textId="77777777" w:rsidR="008E7023" w:rsidRPr="00AE09F8" w:rsidRDefault="008E7023" w:rsidP="008E7023">
      <w:pPr>
        <w:rPr>
          <w:rFonts w:ascii="Arial" w:hAnsi="Arial" w:cs="Arial"/>
          <w:sz w:val="20"/>
          <w:szCs w:val="20"/>
          <w:lang w:val="en-AU"/>
        </w:rPr>
      </w:pPr>
    </w:p>
    <w:p w14:paraId="0C79F83A" w14:textId="69E45ACD" w:rsidR="008E7023" w:rsidRDefault="00337E56" w:rsidP="008E7023">
      <w:pPr>
        <w:rPr>
          <w:rFonts w:ascii="Arial" w:hAnsi="Arial" w:cs="Arial"/>
          <w:sz w:val="20"/>
          <w:szCs w:val="20"/>
          <w:lang w:val="en-AU"/>
        </w:rPr>
      </w:pPr>
      <w:r>
        <w:rPr>
          <w:rFonts w:ascii="Arial" w:hAnsi="Arial" w:cs="Arial"/>
          <w:sz w:val="20"/>
          <w:szCs w:val="20"/>
          <w:lang w:val="en-AU"/>
        </w:rPr>
        <w:t xml:space="preserve">All </w:t>
      </w:r>
      <w:r w:rsidR="00AC711B">
        <w:rPr>
          <w:rFonts w:ascii="Arial" w:hAnsi="Arial" w:cs="Arial"/>
          <w:sz w:val="20"/>
          <w:szCs w:val="20"/>
          <w:lang w:val="en-AU"/>
        </w:rPr>
        <w:t>risk</w:t>
      </w:r>
      <w:r w:rsidR="00FF6C34">
        <w:rPr>
          <w:rFonts w:ascii="Arial" w:hAnsi="Arial" w:cs="Arial"/>
          <w:sz w:val="20"/>
          <w:szCs w:val="20"/>
          <w:lang w:val="en-AU"/>
        </w:rPr>
        <w:t>s</w:t>
      </w:r>
      <w:r w:rsidR="00AC711B">
        <w:rPr>
          <w:rFonts w:ascii="Arial" w:hAnsi="Arial" w:cs="Arial"/>
          <w:sz w:val="20"/>
          <w:szCs w:val="20"/>
          <w:lang w:val="en-AU"/>
        </w:rPr>
        <w:t xml:space="preserve"> identified are addressed in the Practice’s Risk Register (</w:t>
      </w:r>
      <w:r w:rsidR="00AD61CD" w:rsidRPr="006D36DF">
        <w:rPr>
          <w:rFonts w:ascii="Arial" w:hAnsi="Arial" w:cs="Arial"/>
          <w:sz w:val="20"/>
          <w:szCs w:val="20"/>
          <w:lang w:val="en-AU"/>
        </w:rPr>
        <w:t>section 5</w:t>
      </w:r>
      <w:r w:rsidR="00AC711B">
        <w:rPr>
          <w:rFonts w:ascii="Arial" w:hAnsi="Arial" w:cs="Arial"/>
          <w:sz w:val="20"/>
          <w:szCs w:val="20"/>
          <w:lang w:val="en-AU"/>
        </w:rPr>
        <w:t>)</w:t>
      </w:r>
      <w:r w:rsidR="00AD61CD" w:rsidRPr="00AE09F8">
        <w:rPr>
          <w:rFonts w:ascii="Arial" w:hAnsi="Arial" w:cs="Arial"/>
          <w:sz w:val="20"/>
          <w:szCs w:val="20"/>
          <w:lang w:val="en-AU"/>
        </w:rPr>
        <w:t>.</w:t>
      </w:r>
    </w:p>
    <w:p w14:paraId="187A43B1" w14:textId="77777777" w:rsidR="002E52A8" w:rsidRPr="00043FF8" w:rsidRDefault="002E52A8" w:rsidP="00A33D2A">
      <w:pPr>
        <w:rPr>
          <w:bCs/>
          <w:sz w:val="20"/>
          <w:szCs w:val="20"/>
          <w:lang w:val="en-AU"/>
        </w:rPr>
      </w:pPr>
    </w:p>
    <w:sectPr w:rsidR="002E52A8" w:rsidRPr="00043FF8" w:rsidSect="00105716">
      <w:headerReference w:type="default" r:id="rId17"/>
      <w:footerReference w:type="default" r:id="rId18"/>
      <w:pgSz w:w="11900" w:h="1682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F0750" w14:textId="77777777" w:rsidR="00EA13BC" w:rsidRDefault="00EA13BC" w:rsidP="009D3B0F">
      <w:r>
        <w:separator/>
      </w:r>
    </w:p>
  </w:endnote>
  <w:endnote w:type="continuationSeparator" w:id="0">
    <w:p w14:paraId="7C107086" w14:textId="77777777" w:rsidR="00EA13BC" w:rsidRDefault="00EA13BC" w:rsidP="009D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ngsana New (Headings CS)">
    <w:altName w:val="Angsana New"/>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3BD08" w14:textId="0DC7A591" w:rsidR="00E733AA" w:rsidRPr="00657F87" w:rsidRDefault="00E733AA" w:rsidP="00642D45">
    <w:pPr>
      <w:pStyle w:val="Footer"/>
      <w:pBdr>
        <w:top w:val="single" w:sz="4" w:space="1" w:color="auto"/>
      </w:pBdr>
      <w:tabs>
        <w:tab w:val="clear" w:pos="9360"/>
        <w:tab w:val="right" w:pos="9632"/>
      </w:tabs>
      <w:ind w:right="-7"/>
      <w:rPr>
        <w:rFonts w:ascii="Arial" w:hAnsi="Arial" w:cs="Arial"/>
        <w:sz w:val="20"/>
        <w:szCs w:val="20"/>
      </w:rPr>
    </w:pPr>
    <w:r>
      <w:rPr>
        <w:rFonts w:ascii="Arial" w:hAnsi="Arial" w:cs="Arial"/>
        <w:sz w:val="20"/>
        <w:szCs w:val="20"/>
        <w:lang w:val="en-US"/>
      </w:rPr>
      <w:t>Professional Practice</w:t>
    </w:r>
    <w:r w:rsidRPr="00657F87">
      <w:rPr>
        <w:rFonts w:ascii="Arial" w:hAnsi="Arial" w:cs="Arial"/>
        <w:sz w:val="20"/>
        <w:szCs w:val="20"/>
        <w:lang w:val="en-US"/>
      </w:rPr>
      <w:t xml:space="preserve"> </w:t>
    </w:r>
    <w:r>
      <w:rPr>
        <w:rFonts w:ascii="Arial" w:hAnsi="Arial" w:cs="Arial"/>
        <w:sz w:val="20"/>
        <w:szCs w:val="20"/>
        <w:lang w:val="en-US"/>
      </w:rPr>
      <w:t xml:space="preserve">Quality </w:t>
    </w:r>
    <w:r w:rsidR="00F76F88">
      <w:rPr>
        <w:rFonts w:ascii="Arial" w:hAnsi="Arial" w:cs="Arial"/>
        <w:sz w:val="20"/>
        <w:szCs w:val="20"/>
        <w:lang w:val="en-US"/>
      </w:rPr>
      <w:t xml:space="preserve">Management </w:t>
    </w:r>
    <w:r w:rsidR="00FA29E6">
      <w:rPr>
        <w:rFonts w:ascii="Arial" w:hAnsi="Arial" w:cs="Arial"/>
        <w:sz w:val="20"/>
        <w:szCs w:val="20"/>
        <w:lang w:val="en-US"/>
      </w:rPr>
      <w:t xml:space="preserve">and Risk Management </w:t>
    </w:r>
    <w:r>
      <w:rPr>
        <w:rFonts w:ascii="Arial" w:hAnsi="Arial" w:cs="Arial"/>
        <w:sz w:val="20"/>
        <w:szCs w:val="20"/>
        <w:lang w:val="en-US"/>
      </w:rPr>
      <w:t xml:space="preserve">Manual </w:t>
    </w:r>
    <w:r w:rsidRPr="00933A17">
      <w:rPr>
        <w:rFonts w:ascii="Arial" w:hAnsi="Arial" w:cs="Arial"/>
        <w:sz w:val="13"/>
        <w:szCs w:val="13"/>
        <w:lang w:val="en-US"/>
      </w:rPr>
      <w:t>v</w:t>
    </w:r>
    <w:r w:rsidR="00576A72">
      <w:rPr>
        <w:rFonts w:ascii="Arial" w:hAnsi="Arial" w:cs="Arial"/>
        <w:sz w:val="13"/>
        <w:szCs w:val="13"/>
        <w:lang w:val="en-US"/>
      </w:rPr>
      <w:t>4.0 [</w:t>
    </w:r>
    <w:r w:rsidR="00E10529">
      <w:rPr>
        <w:rFonts w:ascii="Arial" w:hAnsi="Arial" w:cs="Arial"/>
        <w:sz w:val="13"/>
        <w:szCs w:val="13"/>
        <w:lang w:val="en-US"/>
      </w:rPr>
      <w:t>Feb</w:t>
    </w:r>
    <w:r w:rsidR="00576A72">
      <w:rPr>
        <w:rFonts w:ascii="Arial" w:hAnsi="Arial" w:cs="Arial"/>
        <w:sz w:val="13"/>
        <w:szCs w:val="13"/>
        <w:lang w:val="en-US"/>
      </w:rPr>
      <w:t>-25]</w:t>
    </w:r>
    <w:r w:rsidRPr="00657F87">
      <w:rPr>
        <w:rFonts w:ascii="Arial" w:hAnsi="Arial" w:cs="Arial"/>
        <w:sz w:val="20"/>
        <w:szCs w:val="20"/>
        <w:lang w:val="en-US"/>
      </w:rPr>
      <w:tab/>
      <w:t xml:space="preserve">Page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PAGE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r w:rsidRPr="00657F87">
      <w:rPr>
        <w:rFonts w:ascii="Arial" w:hAnsi="Arial" w:cs="Arial"/>
        <w:sz w:val="20"/>
        <w:szCs w:val="20"/>
        <w:lang w:val="en-US"/>
      </w:rPr>
      <w:t xml:space="preserve"> of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NUMPAGES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99DCC" w14:textId="77777777" w:rsidR="00EA13BC" w:rsidRDefault="00EA13BC" w:rsidP="009D3B0F">
      <w:r>
        <w:separator/>
      </w:r>
    </w:p>
  </w:footnote>
  <w:footnote w:type="continuationSeparator" w:id="0">
    <w:p w14:paraId="493CAEC0" w14:textId="77777777" w:rsidR="00EA13BC" w:rsidRDefault="00EA13BC" w:rsidP="009D3B0F">
      <w:r>
        <w:continuationSeparator/>
      </w:r>
    </w:p>
  </w:footnote>
  <w:footnote w:id="1">
    <w:p w14:paraId="160CF6D3" w14:textId="77777777" w:rsidR="00B02506" w:rsidRDefault="00192FB9" w:rsidP="00B02506">
      <w:pPr>
        <w:pStyle w:val="FootnoteText"/>
        <w:rPr>
          <w:rFonts w:ascii="Arial" w:hAnsi="Arial" w:cs="Arial"/>
          <w:i/>
          <w:iCs/>
          <w:sz w:val="13"/>
          <w:szCs w:val="13"/>
        </w:rPr>
      </w:pPr>
      <w:r>
        <w:rPr>
          <w:rStyle w:val="FootnoteReference"/>
        </w:rPr>
        <w:footnoteRef/>
      </w:r>
      <w:r>
        <w:t xml:space="preserve"> </w:t>
      </w:r>
      <w:r w:rsidR="00B02506" w:rsidRPr="00CC6E0C">
        <w:rPr>
          <w:rFonts w:ascii="Arial" w:hAnsi="Arial" w:cs="Arial"/>
          <w:sz w:val="13"/>
          <w:szCs w:val="13"/>
          <w:u w:val="single"/>
        </w:rPr>
        <w:t>Refer</w:t>
      </w:r>
      <w:r w:rsidR="00B02506">
        <w:rPr>
          <w:rFonts w:ascii="Arial" w:hAnsi="Arial" w:cs="Arial"/>
          <w:sz w:val="13"/>
          <w:szCs w:val="13"/>
          <w:u w:val="single"/>
        </w:rPr>
        <w:t>e</w:t>
      </w:r>
      <w:r w:rsidR="00B02506" w:rsidRPr="00CC6E0C">
        <w:rPr>
          <w:rFonts w:ascii="Arial" w:hAnsi="Arial" w:cs="Arial"/>
          <w:sz w:val="13"/>
          <w:szCs w:val="13"/>
          <w:u w:val="single"/>
        </w:rPr>
        <w:t>nce</w:t>
      </w:r>
      <w:r w:rsidR="00B02506">
        <w:rPr>
          <w:rFonts w:ascii="Arial" w:hAnsi="Arial" w:cs="Arial"/>
          <w:sz w:val="13"/>
          <w:szCs w:val="13"/>
          <w:u w:val="single"/>
        </w:rPr>
        <w:t>:</w:t>
      </w:r>
      <w:r w:rsidR="00B02506">
        <w:rPr>
          <w:rFonts w:ascii="Arial" w:hAnsi="Arial" w:cs="Arial"/>
          <w:sz w:val="13"/>
          <w:szCs w:val="13"/>
        </w:rPr>
        <w:t xml:space="preserve">  APES 325 </w:t>
      </w:r>
      <w:r w:rsidR="00B02506">
        <w:rPr>
          <w:rFonts w:ascii="Arial" w:hAnsi="Arial" w:cs="Arial"/>
          <w:i/>
          <w:iCs/>
          <w:sz w:val="13"/>
          <w:szCs w:val="13"/>
        </w:rPr>
        <w:t>Risk Management for Firms:</w:t>
      </w:r>
    </w:p>
    <w:p w14:paraId="0A65B41A" w14:textId="77777777" w:rsidR="00B02506" w:rsidRDefault="00B02506" w:rsidP="00B02506">
      <w:pPr>
        <w:pStyle w:val="Default"/>
        <w:spacing w:before="120"/>
        <w:ind w:left="357" w:hanging="357"/>
        <w:rPr>
          <w:bCs/>
          <w:sz w:val="13"/>
          <w:szCs w:val="13"/>
          <w:lang w:val="en-AU"/>
        </w:rPr>
      </w:pPr>
      <w:r>
        <w:rPr>
          <w:bCs/>
          <w:sz w:val="13"/>
          <w:szCs w:val="13"/>
          <w:lang w:val="en-AU"/>
        </w:rPr>
        <w:t>4.1</w:t>
      </w:r>
      <w:r w:rsidRPr="006125A3">
        <w:rPr>
          <w:bCs/>
          <w:sz w:val="13"/>
          <w:szCs w:val="13"/>
          <w:lang w:val="en-AU"/>
        </w:rPr>
        <w:t>.</w:t>
      </w:r>
      <w:r w:rsidRPr="006125A3">
        <w:rPr>
          <w:bCs/>
          <w:sz w:val="13"/>
          <w:szCs w:val="13"/>
          <w:lang w:val="en-AU"/>
        </w:rPr>
        <w:tab/>
        <w:t xml:space="preserve">A Firm shall establish </w:t>
      </w:r>
      <w:r>
        <w:rPr>
          <w:bCs/>
          <w:sz w:val="13"/>
          <w:szCs w:val="13"/>
          <w:lang w:val="en-AU"/>
        </w:rPr>
        <w:t>and maintain a Risk Management Framework taking into consideration its public interest obligations. The Firm shall periodically evaluate the design and effectiveness of the Risk Management Framework.</w:t>
      </w:r>
    </w:p>
    <w:p w14:paraId="7ABB0CCD" w14:textId="77777777" w:rsidR="00B02506" w:rsidRDefault="00B02506" w:rsidP="00B02506">
      <w:pPr>
        <w:pStyle w:val="Default"/>
        <w:spacing w:before="120"/>
        <w:ind w:left="357" w:hanging="357"/>
        <w:rPr>
          <w:bCs/>
          <w:sz w:val="13"/>
          <w:szCs w:val="13"/>
          <w:lang w:val="en-AU"/>
        </w:rPr>
      </w:pPr>
      <w:r>
        <w:rPr>
          <w:bCs/>
          <w:sz w:val="13"/>
          <w:szCs w:val="13"/>
          <w:lang w:val="en-AU"/>
        </w:rPr>
        <w:t>4.2</w:t>
      </w:r>
      <w:r>
        <w:rPr>
          <w:bCs/>
          <w:sz w:val="13"/>
          <w:szCs w:val="13"/>
          <w:lang w:val="en-AU"/>
        </w:rPr>
        <w:tab/>
        <w:t>The Firm’s Risk Management Framework shall include policies and procedures that identify, assess and manage key organisational Risks, which may include:</w:t>
      </w:r>
    </w:p>
    <w:p w14:paraId="74E71FFC"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(a)</w:t>
      </w:r>
      <w:r w:rsidRPr="00A33D2A">
        <w:rPr>
          <w:bCs/>
          <w:sz w:val="13"/>
          <w:szCs w:val="13"/>
          <w:lang w:val="en-AU"/>
        </w:rPr>
        <w:tab/>
        <w:t>Governance Risks;</w:t>
      </w:r>
    </w:p>
    <w:p w14:paraId="61C30F24"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(b)</w:t>
      </w:r>
      <w:r w:rsidRPr="00A33D2A">
        <w:rPr>
          <w:bCs/>
          <w:sz w:val="13"/>
          <w:szCs w:val="13"/>
          <w:lang w:val="en-AU"/>
        </w:rPr>
        <w:tab/>
        <w:t>Business continuity Risks (including succession planning);</w:t>
      </w:r>
    </w:p>
    <w:p w14:paraId="1328B704"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(c)</w:t>
      </w:r>
      <w:r w:rsidRPr="00A33D2A">
        <w:rPr>
          <w:bCs/>
          <w:sz w:val="13"/>
          <w:szCs w:val="13"/>
          <w:lang w:val="en-AU"/>
        </w:rPr>
        <w:tab/>
        <w:t>Business Risks;</w:t>
      </w:r>
    </w:p>
    <w:p w14:paraId="1C01CD40"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(d)</w:t>
      </w:r>
      <w:r w:rsidRPr="00A33D2A">
        <w:rPr>
          <w:bCs/>
          <w:sz w:val="13"/>
          <w:szCs w:val="13"/>
          <w:lang w:val="en-AU"/>
        </w:rPr>
        <w:tab/>
        <w:t>Financial Risks;</w:t>
      </w:r>
    </w:p>
    <w:p w14:paraId="0C2BDDF4"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(e)</w:t>
      </w:r>
      <w:r w:rsidRPr="00A33D2A">
        <w:rPr>
          <w:bCs/>
          <w:sz w:val="13"/>
          <w:szCs w:val="13"/>
          <w:lang w:val="en-AU"/>
        </w:rPr>
        <w:tab/>
        <w:t>Regulatory Risks;</w:t>
      </w:r>
    </w:p>
    <w:p w14:paraId="09EE9AFB"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(f)</w:t>
      </w:r>
      <w:r w:rsidRPr="00A33D2A">
        <w:rPr>
          <w:bCs/>
          <w:sz w:val="13"/>
          <w:szCs w:val="13"/>
          <w:lang w:val="en-AU"/>
        </w:rPr>
        <w:tab/>
        <w:t>Technology Risks (including cyber security);</w:t>
      </w:r>
    </w:p>
    <w:p w14:paraId="21BC51A6"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(g)</w:t>
      </w:r>
      <w:r w:rsidRPr="00A33D2A">
        <w:rPr>
          <w:bCs/>
          <w:sz w:val="13"/>
          <w:szCs w:val="13"/>
          <w:lang w:val="en-AU"/>
        </w:rPr>
        <w:tab/>
        <w:t>Human Resources Risks; and</w:t>
      </w:r>
    </w:p>
    <w:p w14:paraId="50950533" w14:textId="77777777" w:rsidR="00B02506" w:rsidRPr="00A33D2A" w:rsidRDefault="00B02506" w:rsidP="00B02506">
      <w:pPr>
        <w:pStyle w:val="Default"/>
        <w:spacing w:before="120"/>
        <w:ind w:left="714" w:hanging="357"/>
        <w:rPr>
          <w:bCs/>
          <w:sz w:val="13"/>
          <w:szCs w:val="13"/>
          <w:lang w:val="en-AU"/>
        </w:rPr>
      </w:pPr>
      <w:r w:rsidRPr="00A33D2A">
        <w:rPr>
          <w:bCs/>
          <w:sz w:val="13"/>
          <w:szCs w:val="13"/>
          <w:lang w:val="en-AU"/>
        </w:rPr>
        <w:t>(h)</w:t>
      </w:r>
      <w:r w:rsidRPr="00A33D2A">
        <w:rPr>
          <w:bCs/>
          <w:sz w:val="13"/>
          <w:szCs w:val="13"/>
          <w:lang w:val="en-AU"/>
        </w:rPr>
        <w:tab/>
        <w:t>Stakeholder Risks.</w:t>
      </w:r>
    </w:p>
    <w:p w14:paraId="799FBE5C" w14:textId="7FF562B2" w:rsidR="00192FB9" w:rsidRPr="00A33D2A" w:rsidRDefault="00B02506" w:rsidP="00A33D2A">
      <w:pPr>
        <w:pStyle w:val="FootnoteText"/>
        <w:spacing w:before="120"/>
        <w:ind w:left="357"/>
        <w:rPr>
          <w:sz w:val="13"/>
          <w:szCs w:val="13"/>
          <w:lang w:val="en-AU"/>
        </w:rPr>
      </w:pPr>
      <w:r w:rsidRPr="002521B0">
        <w:rPr>
          <w:bCs/>
          <w:sz w:val="13"/>
          <w:szCs w:val="13"/>
          <w:lang w:val="en-AU"/>
        </w:rPr>
        <w:t xml:space="preserve">Additional Risks specific to the Firm can be identified through the use of other relevant standards or guidance. Firms shall comply with Section 360 </w:t>
      </w:r>
      <w:r w:rsidRPr="002521B0">
        <w:rPr>
          <w:bCs/>
          <w:i/>
          <w:iCs/>
          <w:sz w:val="13"/>
          <w:szCs w:val="13"/>
          <w:lang w:val="en-AU"/>
        </w:rPr>
        <w:t>Responding to Non-Compliance with Laws and Regulations</w:t>
      </w:r>
      <w:r w:rsidRPr="002521B0">
        <w:rPr>
          <w:bCs/>
          <w:sz w:val="13"/>
          <w:szCs w:val="13"/>
          <w:lang w:val="en-AU"/>
        </w:rPr>
        <w:t xml:space="preserve"> of the Code.</w:t>
      </w:r>
    </w:p>
  </w:footnote>
  <w:footnote w:id="2">
    <w:p w14:paraId="06BF628F" w14:textId="77777777" w:rsidR="00293622" w:rsidRPr="00CC6924" w:rsidRDefault="00CB377F" w:rsidP="00293622">
      <w:pPr>
        <w:pStyle w:val="Default"/>
        <w:ind w:left="357" w:hanging="357"/>
        <w:rPr>
          <w:bCs/>
          <w:sz w:val="13"/>
          <w:szCs w:val="13"/>
          <w:lang w:val="en-AU"/>
        </w:rPr>
      </w:pPr>
      <w:r>
        <w:rPr>
          <w:rStyle w:val="FootnoteReference"/>
        </w:rPr>
        <w:footnoteRef/>
      </w:r>
      <w:r>
        <w:t xml:space="preserve"> </w:t>
      </w:r>
      <w:r w:rsidR="00293622">
        <w:rPr>
          <w:bCs/>
          <w:sz w:val="13"/>
          <w:szCs w:val="13"/>
          <w:u w:val="single"/>
          <w:lang w:val="en-AU"/>
        </w:rPr>
        <w:t>Reference:</w:t>
      </w:r>
      <w:r w:rsidR="00293622">
        <w:rPr>
          <w:bCs/>
          <w:sz w:val="13"/>
          <w:szCs w:val="13"/>
          <w:lang w:val="en-AU"/>
        </w:rPr>
        <w:t xml:space="preserve"> APES 325 </w:t>
      </w:r>
      <w:r w:rsidR="00293622">
        <w:rPr>
          <w:bCs/>
          <w:i/>
          <w:iCs/>
          <w:sz w:val="13"/>
          <w:szCs w:val="13"/>
          <w:lang w:val="en-AU"/>
        </w:rPr>
        <w:t>Risk Management for Firms:</w:t>
      </w:r>
    </w:p>
    <w:p w14:paraId="7734AFBC" w14:textId="77777777" w:rsidR="00293622" w:rsidRDefault="00293622" w:rsidP="00293622">
      <w:pPr>
        <w:pStyle w:val="Default"/>
        <w:spacing w:before="120"/>
        <w:ind w:left="357" w:hanging="357"/>
        <w:rPr>
          <w:bCs/>
          <w:sz w:val="13"/>
          <w:szCs w:val="13"/>
          <w:lang w:val="en-AU"/>
        </w:rPr>
      </w:pPr>
      <w:r>
        <w:rPr>
          <w:bCs/>
          <w:sz w:val="13"/>
          <w:szCs w:val="13"/>
          <w:lang w:val="en-AU"/>
        </w:rPr>
        <w:t>4.4</w:t>
      </w:r>
      <w:r>
        <w:rPr>
          <w:bCs/>
          <w:sz w:val="13"/>
          <w:szCs w:val="13"/>
          <w:lang w:val="en-AU"/>
        </w:rPr>
        <w:tab/>
        <w:t>The Firm’s chief executive officer (or equivalent) or, if appropriate, the Firm’s managing board of Partners (or equivalent), shall take ultimate responsibility for the Firm’s Risk Management Framework.</w:t>
      </w:r>
    </w:p>
    <w:p w14:paraId="3B46AA72" w14:textId="77777777" w:rsidR="00293622" w:rsidRDefault="00293622" w:rsidP="00293622">
      <w:pPr>
        <w:pStyle w:val="Default"/>
        <w:spacing w:before="120"/>
        <w:ind w:left="357" w:hanging="357"/>
        <w:rPr>
          <w:bCs/>
          <w:sz w:val="13"/>
          <w:szCs w:val="13"/>
          <w:lang w:val="en-AU"/>
        </w:rPr>
      </w:pPr>
      <w:r>
        <w:rPr>
          <w:bCs/>
          <w:sz w:val="13"/>
          <w:szCs w:val="13"/>
          <w:lang w:val="en-AU"/>
        </w:rPr>
        <w:t>4.6.</w:t>
      </w:r>
      <w:r>
        <w:rPr>
          <w:bCs/>
          <w:sz w:val="13"/>
          <w:szCs w:val="13"/>
          <w:lang w:val="en-AU"/>
        </w:rPr>
        <w:tab/>
      </w:r>
      <w:r w:rsidRPr="00BF7785">
        <w:rPr>
          <w:bCs/>
          <w:sz w:val="13"/>
          <w:szCs w:val="13"/>
          <w:lang w:val="en-AU"/>
        </w:rPr>
        <w:t>A Firm shall ensure that the Personnel assigned responsibility for establishing and</w:t>
      </w:r>
      <w:r>
        <w:rPr>
          <w:bCs/>
          <w:sz w:val="13"/>
          <w:szCs w:val="13"/>
          <w:lang w:val="en-AU"/>
        </w:rPr>
        <w:t xml:space="preserve"> </w:t>
      </w:r>
      <w:r w:rsidRPr="00BF7785">
        <w:rPr>
          <w:bCs/>
          <w:sz w:val="13"/>
          <w:szCs w:val="13"/>
          <w:lang w:val="en-AU"/>
        </w:rPr>
        <w:t>maintaining its Risk Management Framework in accordance with this Standard have the</w:t>
      </w:r>
      <w:r>
        <w:rPr>
          <w:bCs/>
          <w:sz w:val="13"/>
          <w:szCs w:val="13"/>
          <w:lang w:val="en-AU"/>
        </w:rPr>
        <w:t xml:space="preserve"> </w:t>
      </w:r>
      <w:r w:rsidRPr="00BF7785">
        <w:rPr>
          <w:bCs/>
          <w:sz w:val="13"/>
          <w:szCs w:val="13"/>
          <w:lang w:val="en-AU"/>
        </w:rPr>
        <w:t>necessary skills, experience, commitment and authority.</w:t>
      </w:r>
    </w:p>
    <w:p w14:paraId="2105A7AA" w14:textId="77777777" w:rsidR="00293622" w:rsidRDefault="00293622" w:rsidP="00293622">
      <w:pPr>
        <w:spacing w:before="120"/>
        <w:ind w:left="357" w:hanging="357"/>
        <w:rPr>
          <w:rFonts w:ascii="Arial" w:hAnsi="Arial" w:cs="Arial"/>
          <w:sz w:val="13"/>
          <w:szCs w:val="13"/>
          <w:lang w:val="en-AU"/>
        </w:rPr>
      </w:pPr>
      <w:r w:rsidRPr="00A77866">
        <w:rPr>
          <w:rFonts w:ascii="Arial" w:hAnsi="Arial" w:cs="Arial"/>
          <w:sz w:val="13"/>
          <w:szCs w:val="13"/>
          <w:lang w:val="en-AU"/>
        </w:rPr>
        <w:t>5.1.</w:t>
      </w:r>
      <w:r w:rsidRPr="00A77866">
        <w:rPr>
          <w:rFonts w:ascii="Arial" w:hAnsi="Arial" w:cs="Arial"/>
          <w:sz w:val="13"/>
          <w:szCs w:val="13"/>
          <w:lang w:val="en-AU"/>
        </w:rPr>
        <w:tab/>
        <w:t>A Firm shall establish a Monitoring process designed to provide reasonable confidence that the Risk Management policies and procedures relating to the Risk Management Framework are relevant, adequate and operating effectively, and that instances of non-compliance with the Firm’s Risk Management policies and procedures are detected.</w:t>
      </w:r>
    </w:p>
    <w:p w14:paraId="70FDECD6" w14:textId="77777777" w:rsidR="00293622" w:rsidRDefault="00293622" w:rsidP="00293622">
      <w:pPr>
        <w:spacing w:before="120"/>
        <w:ind w:left="357" w:hanging="357"/>
        <w:rPr>
          <w:rFonts w:ascii="Arial" w:hAnsi="Arial" w:cs="Arial"/>
          <w:sz w:val="13"/>
          <w:szCs w:val="13"/>
          <w:lang w:val="en-AU"/>
        </w:rPr>
      </w:pPr>
      <w:r>
        <w:rPr>
          <w:rFonts w:ascii="Arial" w:hAnsi="Arial" w:cs="Arial"/>
          <w:sz w:val="13"/>
          <w:szCs w:val="13"/>
          <w:lang w:val="en-AU"/>
        </w:rPr>
        <w:t>5.2</w:t>
      </w:r>
      <w:r>
        <w:rPr>
          <w:rFonts w:ascii="Arial" w:hAnsi="Arial" w:cs="Arial"/>
          <w:sz w:val="13"/>
          <w:szCs w:val="13"/>
          <w:lang w:val="en-AU"/>
        </w:rPr>
        <w:tab/>
        <w:t>A Firm shall establish a process whereby instances of non-compliance with the Firm’s Risk Management policies and procedures are brought to the attention of the Firm’s leadership who shall take appropriate corrective action.</w:t>
      </w:r>
    </w:p>
    <w:p w14:paraId="0B64EE34" w14:textId="2BCF13D4" w:rsidR="00CB377F" w:rsidRPr="00A33D2A" w:rsidRDefault="00293622" w:rsidP="00A33D2A">
      <w:pPr>
        <w:pStyle w:val="FootnoteText"/>
        <w:spacing w:before="120"/>
        <w:ind w:left="357" w:hanging="357"/>
        <w:rPr>
          <w:sz w:val="13"/>
          <w:szCs w:val="13"/>
          <w:lang w:val="en-AU"/>
        </w:rPr>
      </w:pPr>
      <w:r>
        <w:rPr>
          <w:rFonts w:ascii="Arial" w:hAnsi="Arial" w:cs="Arial"/>
          <w:sz w:val="13"/>
          <w:szCs w:val="13"/>
          <w:lang w:val="en-AU"/>
        </w:rPr>
        <w:t>6.1</w:t>
      </w:r>
      <w:r w:rsidR="00305F6D">
        <w:rPr>
          <w:rFonts w:ascii="Arial" w:hAnsi="Arial" w:cs="Arial"/>
          <w:sz w:val="13"/>
          <w:szCs w:val="13"/>
          <w:lang w:val="en-AU"/>
        </w:rPr>
        <w:tab/>
      </w:r>
      <w:r>
        <w:rPr>
          <w:rFonts w:ascii="Arial" w:hAnsi="Arial" w:cs="Arial"/>
          <w:sz w:val="13"/>
          <w:szCs w:val="13"/>
          <w:lang w:val="en-AU"/>
        </w:rPr>
        <w:t>A Firm shall document its Risk Management Framework.</w:t>
      </w:r>
    </w:p>
  </w:footnote>
  <w:footnote w:id="3">
    <w:p w14:paraId="477CD3B8" w14:textId="77777777" w:rsidR="002C721A" w:rsidRPr="00CC6924" w:rsidRDefault="002C721A" w:rsidP="002C721A">
      <w:pPr>
        <w:pStyle w:val="Default"/>
        <w:ind w:left="357" w:hanging="357"/>
        <w:rPr>
          <w:bCs/>
          <w:sz w:val="13"/>
          <w:szCs w:val="13"/>
          <w:lang w:val="en-AU"/>
        </w:rPr>
      </w:pPr>
      <w:r>
        <w:rPr>
          <w:rStyle w:val="FootnoteReference"/>
        </w:rPr>
        <w:footnoteRef/>
      </w:r>
      <w:r>
        <w:t xml:space="preserve"> </w:t>
      </w:r>
      <w:r>
        <w:rPr>
          <w:bCs/>
          <w:sz w:val="13"/>
          <w:szCs w:val="13"/>
          <w:u w:val="single"/>
          <w:lang w:val="en-AU"/>
        </w:rPr>
        <w:t>Reference:</w:t>
      </w:r>
      <w:r>
        <w:rPr>
          <w:bCs/>
          <w:sz w:val="13"/>
          <w:szCs w:val="13"/>
          <w:lang w:val="en-AU"/>
        </w:rPr>
        <w:t xml:space="preserve"> APES 325 </w:t>
      </w:r>
      <w:r>
        <w:rPr>
          <w:bCs/>
          <w:i/>
          <w:iCs/>
          <w:sz w:val="13"/>
          <w:szCs w:val="13"/>
          <w:lang w:val="en-AU"/>
        </w:rPr>
        <w:t>Risk Management for Firms:</w:t>
      </w:r>
    </w:p>
    <w:p w14:paraId="298A7082" w14:textId="77777777" w:rsidR="001F404E" w:rsidRDefault="001F404E" w:rsidP="001F404E">
      <w:pPr>
        <w:pStyle w:val="Default"/>
        <w:spacing w:before="120"/>
        <w:ind w:left="357" w:hanging="357"/>
        <w:rPr>
          <w:bCs/>
          <w:sz w:val="13"/>
          <w:szCs w:val="13"/>
          <w:lang w:val="en-AU"/>
        </w:rPr>
      </w:pPr>
      <w:r>
        <w:rPr>
          <w:bCs/>
          <w:sz w:val="13"/>
          <w:szCs w:val="13"/>
          <w:lang w:val="en-AU"/>
        </w:rPr>
        <w:t>4.7</w:t>
      </w:r>
      <w:r>
        <w:rPr>
          <w:bCs/>
          <w:sz w:val="13"/>
          <w:szCs w:val="13"/>
          <w:lang w:val="en-AU"/>
        </w:rPr>
        <w:tab/>
        <w:t>Firms may refer to the following documents for guidance:</w:t>
      </w:r>
    </w:p>
    <w:p w14:paraId="3F0AF8C7" w14:textId="77777777" w:rsidR="001F404E" w:rsidRDefault="001F404E" w:rsidP="00A33D2A">
      <w:pPr>
        <w:pStyle w:val="HWtablebulletindent"/>
        <w:spacing w:before="120" w:after="0" w:line="240" w:lineRule="auto"/>
        <w:ind w:left="850" w:hanging="425"/>
        <w:rPr>
          <w:sz w:val="13"/>
          <w:szCs w:val="13"/>
        </w:rPr>
      </w:pPr>
      <w:r>
        <w:rPr>
          <w:i/>
          <w:iCs/>
          <w:sz w:val="13"/>
          <w:szCs w:val="13"/>
        </w:rPr>
        <w:t xml:space="preserve">AS/NZS ISO 31000:2009 Risk Management - Principles and guidelines </w:t>
      </w:r>
      <w:r>
        <w:rPr>
          <w:sz w:val="13"/>
          <w:szCs w:val="13"/>
        </w:rPr>
        <w:t>which provides useful guidance to develop a framework for Risk Management; and</w:t>
      </w:r>
    </w:p>
    <w:p w14:paraId="22F6C40F" w14:textId="77777777" w:rsidR="001F404E" w:rsidRPr="008B5CCB" w:rsidRDefault="001F404E" w:rsidP="00A33D2A">
      <w:pPr>
        <w:pStyle w:val="HWtablebulletindent"/>
        <w:spacing w:before="120" w:after="0" w:line="240" w:lineRule="auto"/>
        <w:ind w:left="850" w:hanging="425"/>
        <w:rPr>
          <w:sz w:val="13"/>
          <w:szCs w:val="13"/>
        </w:rPr>
      </w:pPr>
      <w:r w:rsidRPr="00C443F5">
        <w:rPr>
          <w:sz w:val="13"/>
          <w:szCs w:val="13"/>
        </w:rPr>
        <w:t xml:space="preserve">For sole practitioners and small Firms, Module 7: Risk Management and Module 8:  Succession Planning in the </w:t>
      </w:r>
      <w:r w:rsidRPr="008B5CCB">
        <w:rPr>
          <w:i/>
          <w:iCs/>
          <w:sz w:val="13"/>
          <w:szCs w:val="13"/>
        </w:rPr>
        <w:t>Guide to Practice Management for Small- and Medium-Sized Practices</w:t>
      </w:r>
      <w:r w:rsidRPr="00C443F5">
        <w:rPr>
          <w:sz w:val="13"/>
          <w:szCs w:val="13"/>
        </w:rPr>
        <w:t xml:space="preserve"> issued by the Small and Medium Practices Committee of the</w:t>
      </w:r>
      <w:r>
        <w:rPr>
          <w:sz w:val="13"/>
          <w:szCs w:val="13"/>
        </w:rPr>
        <w:t xml:space="preserve"> </w:t>
      </w:r>
      <w:r w:rsidRPr="00C443F5">
        <w:rPr>
          <w:sz w:val="13"/>
          <w:szCs w:val="13"/>
        </w:rPr>
        <w:t>International Federation of Accountants.</w:t>
      </w:r>
    </w:p>
    <w:p w14:paraId="1AD31EA0" w14:textId="77777777" w:rsidR="002C721A" w:rsidRDefault="002C721A" w:rsidP="002C721A">
      <w:pPr>
        <w:pStyle w:val="Default"/>
        <w:spacing w:before="120"/>
        <w:ind w:left="357" w:hanging="357"/>
        <w:rPr>
          <w:bCs/>
          <w:sz w:val="13"/>
          <w:szCs w:val="13"/>
          <w:lang w:val="en-AU"/>
        </w:rPr>
      </w:pPr>
      <w:r>
        <w:rPr>
          <w:bCs/>
          <w:sz w:val="13"/>
          <w:szCs w:val="13"/>
          <w:lang w:val="en-AU"/>
        </w:rPr>
        <w:t>6.6</w:t>
      </w:r>
      <w:r>
        <w:rPr>
          <w:bCs/>
          <w:sz w:val="13"/>
          <w:szCs w:val="13"/>
          <w:lang w:val="en-AU"/>
        </w:rPr>
        <w:tab/>
        <w:t xml:space="preserve">A Firm </w:t>
      </w:r>
      <w:r w:rsidRPr="00AE09F8">
        <w:rPr>
          <w:bCs/>
          <w:sz w:val="13"/>
          <w:szCs w:val="13"/>
          <w:lang w:val="en-AU"/>
        </w:rPr>
        <w:t>shall document its succession plan as part of its Risk Management Framework</w:t>
      </w:r>
      <w:r>
        <w:rPr>
          <w:bCs/>
          <w:sz w:val="13"/>
          <w:szCs w:val="13"/>
          <w:lang w:val="en-AU"/>
        </w:rPr>
        <w:t>.</w:t>
      </w:r>
    </w:p>
    <w:p w14:paraId="304A9F5E" w14:textId="77777777" w:rsidR="002C721A" w:rsidRDefault="002C721A" w:rsidP="002C721A">
      <w:pPr>
        <w:pStyle w:val="Default"/>
        <w:spacing w:before="120"/>
        <w:ind w:left="357" w:hanging="357"/>
        <w:rPr>
          <w:bCs/>
          <w:sz w:val="13"/>
          <w:szCs w:val="13"/>
          <w:lang w:val="en-AU"/>
        </w:rPr>
      </w:pPr>
      <w:r>
        <w:rPr>
          <w:bCs/>
          <w:sz w:val="13"/>
          <w:szCs w:val="13"/>
          <w:lang w:val="en-AU"/>
        </w:rPr>
        <w:t>6.7</w:t>
      </w:r>
      <w:r>
        <w:rPr>
          <w:bCs/>
          <w:sz w:val="13"/>
          <w:szCs w:val="13"/>
          <w:lang w:val="en-AU"/>
        </w:rPr>
        <w:tab/>
        <w:t>The succession plan should include specific actions the Firm will undertake in order to enable the Firm to continue performing its professional obligations to its Clients.</w:t>
      </w:r>
    </w:p>
    <w:p w14:paraId="4F7DDA5B" w14:textId="77777777" w:rsidR="002C721A" w:rsidRPr="00A33D2A" w:rsidRDefault="002C721A" w:rsidP="002C721A">
      <w:pPr>
        <w:pStyle w:val="Default"/>
        <w:spacing w:before="120"/>
        <w:ind w:left="357" w:hanging="357"/>
        <w:rPr>
          <w:bCs/>
          <w:color w:val="auto"/>
          <w:sz w:val="13"/>
          <w:szCs w:val="13"/>
        </w:rPr>
      </w:pPr>
      <w:r w:rsidRPr="00A33D2A">
        <w:rPr>
          <w:bCs/>
          <w:color w:val="auto"/>
          <w:sz w:val="13"/>
          <w:szCs w:val="13"/>
          <w:lang w:val="en-AU"/>
        </w:rPr>
        <w:t>6.8</w:t>
      </w:r>
      <w:r w:rsidRPr="00A33D2A">
        <w:rPr>
          <w:bCs/>
          <w:color w:val="auto"/>
          <w:sz w:val="13"/>
          <w:szCs w:val="13"/>
          <w:lang w:val="en-AU"/>
        </w:rPr>
        <w:tab/>
      </w:r>
      <w:r w:rsidRPr="00A33D2A">
        <w:rPr>
          <w:bCs/>
          <w:color w:val="auto"/>
          <w:sz w:val="13"/>
          <w:szCs w:val="13"/>
        </w:rPr>
        <w:t>A Firm shall retain all relevant documentation for a sufficient time to permit those performing the Firm’s Monitoring process to evaluate its compliance with its Risk Management Framework and to comply with applicable legal or regulatory requirements for record retention.</w:t>
      </w:r>
    </w:p>
    <w:p w14:paraId="61CAE001" w14:textId="2A2EBAE3" w:rsidR="002C721A" w:rsidRPr="00B93298" w:rsidRDefault="002C721A" w:rsidP="00A33D2A">
      <w:pPr>
        <w:pStyle w:val="FootnoteText"/>
        <w:spacing w:before="120"/>
        <w:ind w:left="357" w:hanging="357"/>
        <w:rPr>
          <w:rFonts w:ascii="Arial" w:hAnsi="Arial" w:cs="Arial"/>
          <w:lang w:val="en-AU"/>
        </w:rPr>
      </w:pPr>
      <w:r w:rsidRPr="00B93298">
        <w:rPr>
          <w:rFonts w:ascii="Arial" w:hAnsi="Arial" w:cs="Arial"/>
          <w:bCs/>
          <w:sz w:val="13"/>
          <w:szCs w:val="13"/>
          <w:lang w:val="en-AU"/>
        </w:rPr>
        <w:t>6.9</w:t>
      </w:r>
      <w:r w:rsidRPr="00B93298">
        <w:rPr>
          <w:rFonts w:ascii="Arial" w:hAnsi="Arial" w:cs="Arial"/>
          <w:bCs/>
          <w:sz w:val="13"/>
          <w:szCs w:val="13"/>
          <w:lang w:val="en-AU"/>
        </w:rPr>
        <w:tab/>
      </w:r>
      <w:r w:rsidRPr="00B93298">
        <w:rPr>
          <w:rFonts w:ascii="Arial" w:hAnsi="Arial" w:cs="Arial"/>
          <w:bCs/>
          <w:sz w:val="13"/>
          <w:szCs w:val="13"/>
        </w:rPr>
        <w:t>A Firm shall document all instances of non-compliance with the Firm’s Risk Management policies and procedures detected through its Monitoring process and the actions taken by the Firm’s leadership in respect of those instances of non-compliance.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C4AD" w14:textId="04A638D6" w:rsidR="00E733AA" w:rsidRDefault="00E733AA" w:rsidP="009D3B0F">
    <w:pPr>
      <w:pStyle w:val="Header"/>
      <w:jc w:val="right"/>
    </w:pPr>
    <w:r w:rsidRPr="009D3B0F">
      <w:rPr>
        <w:noProof/>
        <w:lang w:val="en-AU" w:eastAsia="en-AU"/>
      </w:rPr>
      <w:drawing>
        <wp:inline distT="0" distB="0" distL="0" distR="0" wp14:anchorId="15B2408E" wp14:editId="72633F7B">
          <wp:extent cx="1193800" cy="1079500"/>
          <wp:effectExtent l="0" t="0" r="0" b="0"/>
          <wp:docPr id="180220787" name="Picture 18022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38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A50"/>
    <w:multiLevelType w:val="hybridMultilevel"/>
    <w:tmpl w:val="A800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E279E"/>
    <w:multiLevelType w:val="hybridMultilevel"/>
    <w:tmpl w:val="FEB8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F0887"/>
    <w:multiLevelType w:val="hybridMultilevel"/>
    <w:tmpl w:val="8752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3628B"/>
    <w:multiLevelType w:val="hybridMultilevel"/>
    <w:tmpl w:val="E9BEA7D2"/>
    <w:lvl w:ilvl="0" w:tplc="1592EC24">
      <w:start w:val="68"/>
      <w:numFmt w:val="bullet"/>
      <w:lvlText w:val="•"/>
      <w:lvlJc w:val="left"/>
      <w:pPr>
        <w:ind w:left="644" w:hanging="360"/>
      </w:pPr>
      <w:rPr>
        <w:rFonts w:ascii="Arial" w:eastAsiaTheme="minorHAnsi" w:hAnsi="Arial" w:cs="Arial" w:hint="default"/>
        <w:sz w:val="13"/>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1854D8F"/>
    <w:multiLevelType w:val="hybridMultilevel"/>
    <w:tmpl w:val="618A3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502D4"/>
    <w:multiLevelType w:val="hybridMultilevel"/>
    <w:tmpl w:val="44D6328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4A65D34"/>
    <w:multiLevelType w:val="multilevel"/>
    <w:tmpl w:val="7626F38A"/>
    <w:lvl w:ilvl="0">
      <w:start w:val="1"/>
      <w:numFmt w:val="decimal"/>
      <w:lvlText w:val="%1."/>
      <w:lvlJc w:val="left"/>
      <w:pPr>
        <w:ind w:left="720" w:hanging="360"/>
      </w:pPr>
    </w:lvl>
    <w:lvl w:ilvl="1">
      <w:start w:val="2"/>
      <w:numFmt w:val="decimal"/>
      <w:isLgl/>
      <w:lvlText w:val="%1.%2"/>
      <w:lvlJc w:val="left"/>
      <w:pPr>
        <w:ind w:left="92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A4448E5"/>
    <w:multiLevelType w:val="hybridMultilevel"/>
    <w:tmpl w:val="4DA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128A3"/>
    <w:multiLevelType w:val="multilevel"/>
    <w:tmpl w:val="6436036C"/>
    <w:styleLink w:val="HWTableBulletList"/>
    <w:lvl w:ilvl="0">
      <w:start w:val="1"/>
      <w:numFmt w:val="bullet"/>
      <w:pStyle w:val="HWtablebullet"/>
      <w:lvlText w:val=""/>
      <w:lvlJc w:val="left"/>
      <w:pPr>
        <w:tabs>
          <w:tab w:val="num" w:pos="425"/>
        </w:tabs>
        <w:ind w:left="425" w:hanging="425"/>
      </w:pPr>
      <w:rPr>
        <w:rFonts w:ascii="Wingdings" w:hAnsi="Wingdings" w:hint="default"/>
        <w:color w:val="000000"/>
        <w:sz w:val="12"/>
      </w:rPr>
    </w:lvl>
    <w:lvl w:ilvl="1">
      <w:start w:val="1"/>
      <w:numFmt w:val="bullet"/>
      <w:pStyle w:val="HWtablebulletindent"/>
      <w:lvlText w:val=""/>
      <w:lvlJc w:val="left"/>
      <w:pPr>
        <w:tabs>
          <w:tab w:val="num" w:pos="851"/>
        </w:tabs>
        <w:ind w:left="851" w:hanging="426"/>
      </w:pPr>
      <w:rPr>
        <w:rFonts w:ascii="Symbol" w:hAnsi="Symbol" w:hint="default"/>
        <w:color w:val="000000"/>
      </w:rPr>
    </w:lvl>
    <w:lvl w:ilvl="2">
      <w:start w:val="1"/>
      <w:numFmt w:val="bullet"/>
      <w:pStyle w:val="HWtablebulletindent2"/>
      <w:lvlText w:val="○"/>
      <w:lvlJc w:val="left"/>
      <w:pPr>
        <w:tabs>
          <w:tab w:val="num" w:pos="1276"/>
        </w:tabs>
        <w:ind w:left="1276" w:hanging="425"/>
      </w:pPr>
      <w:rPr>
        <w:rFonts w:ascii="Arial" w:hAnsi="Arial" w:hint="default"/>
        <w:color w:val="000000"/>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Text w:val="%9"/>
      <w:lvlJc w:val="left"/>
      <w:pPr>
        <w:ind w:left="567" w:hanging="567"/>
      </w:pPr>
      <w:rPr>
        <w:rFonts w:hint="default"/>
      </w:rPr>
    </w:lvl>
  </w:abstractNum>
  <w:abstractNum w:abstractNumId="9" w15:restartNumberingAfterBreak="0">
    <w:nsid w:val="2A6B15E1"/>
    <w:multiLevelType w:val="hybridMultilevel"/>
    <w:tmpl w:val="F2543C08"/>
    <w:lvl w:ilvl="0" w:tplc="04090001">
      <w:start w:val="1"/>
      <w:numFmt w:val="bullet"/>
      <w:lvlText w:val=""/>
      <w:lvlJc w:val="left"/>
      <w:pPr>
        <w:ind w:left="720" w:hanging="360"/>
      </w:pPr>
      <w:rPr>
        <w:rFonts w:ascii="Symbol" w:hAnsi="Symbol" w:hint="default"/>
      </w:rPr>
    </w:lvl>
    <w:lvl w:ilvl="1" w:tplc="819805EA">
      <w:numFmt w:val="bullet"/>
      <w:lvlText w:val="•"/>
      <w:lvlJc w:val="left"/>
      <w:pPr>
        <w:ind w:left="1440" w:hanging="360"/>
      </w:pPr>
      <w:rPr>
        <w:rFonts w:ascii="Arial" w:eastAsiaTheme="minorHAnsi"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D1D20"/>
    <w:multiLevelType w:val="hybridMultilevel"/>
    <w:tmpl w:val="0848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00C13"/>
    <w:multiLevelType w:val="hybridMultilevel"/>
    <w:tmpl w:val="EDF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002877"/>
    <w:multiLevelType w:val="hybridMultilevel"/>
    <w:tmpl w:val="0AEA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42381"/>
    <w:multiLevelType w:val="hybridMultilevel"/>
    <w:tmpl w:val="96D2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AD7D90"/>
    <w:multiLevelType w:val="hybridMultilevel"/>
    <w:tmpl w:val="C0842DD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45701B83"/>
    <w:multiLevelType w:val="hybridMultilevel"/>
    <w:tmpl w:val="F118BE70"/>
    <w:lvl w:ilvl="0" w:tplc="9E9A18D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6D94264"/>
    <w:multiLevelType w:val="hybridMultilevel"/>
    <w:tmpl w:val="6C00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E92751"/>
    <w:multiLevelType w:val="hybridMultilevel"/>
    <w:tmpl w:val="2A16D73E"/>
    <w:lvl w:ilvl="0" w:tplc="1592EC24">
      <w:start w:val="68"/>
      <w:numFmt w:val="bullet"/>
      <w:lvlText w:val="•"/>
      <w:lvlJc w:val="left"/>
      <w:pPr>
        <w:ind w:left="928" w:hanging="360"/>
      </w:pPr>
      <w:rPr>
        <w:rFonts w:ascii="Arial" w:eastAsiaTheme="minorHAnsi" w:hAnsi="Arial" w:cs="Arial" w:hint="default"/>
        <w:sz w:val="13"/>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49614889"/>
    <w:multiLevelType w:val="multilevel"/>
    <w:tmpl w:val="E34C7A86"/>
    <w:lvl w:ilvl="0">
      <w:start w:val="1"/>
      <w:numFmt w:val="bullet"/>
      <w:lvlText w:val=""/>
      <w:lvlJc w:val="left"/>
      <w:pPr>
        <w:ind w:left="720" w:hanging="360"/>
      </w:pPr>
      <w:rPr>
        <w:rFonts w:ascii="Symbol" w:hAnsi="Symbol" w:hint="default"/>
      </w:rPr>
    </w:lvl>
    <w:lvl w:ilvl="1">
      <w:start w:val="2"/>
      <w:numFmt w:val="decimal"/>
      <w:isLgl/>
      <w:lvlText w:val="%1.%2"/>
      <w:lvlJc w:val="left"/>
      <w:pPr>
        <w:ind w:left="92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A3A2D97"/>
    <w:multiLevelType w:val="hybridMultilevel"/>
    <w:tmpl w:val="6C0A1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E1702"/>
    <w:multiLevelType w:val="hybridMultilevel"/>
    <w:tmpl w:val="38D8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842246"/>
    <w:multiLevelType w:val="hybridMultilevel"/>
    <w:tmpl w:val="20C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934018"/>
    <w:multiLevelType w:val="multilevel"/>
    <w:tmpl w:val="6436036C"/>
    <w:numStyleLink w:val="HWTableBulletList"/>
  </w:abstractNum>
  <w:abstractNum w:abstractNumId="23" w15:restartNumberingAfterBreak="0">
    <w:nsid w:val="65360E5C"/>
    <w:multiLevelType w:val="hybridMultilevel"/>
    <w:tmpl w:val="44CE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701BB6"/>
    <w:multiLevelType w:val="hybridMultilevel"/>
    <w:tmpl w:val="BF4A33D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67257B7"/>
    <w:multiLevelType w:val="hybridMultilevel"/>
    <w:tmpl w:val="E0AE06AA"/>
    <w:lvl w:ilvl="0" w:tplc="072A4900">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BB237A"/>
    <w:multiLevelType w:val="hybridMultilevel"/>
    <w:tmpl w:val="6298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9593929">
    <w:abstractNumId w:val="13"/>
  </w:num>
  <w:num w:numId="2" w16cid:durableId="1881866727">
    <w:abstractNumId w:val="6"/>
  </w:num>
  <w:num w:numId="3" w16cid:durableId="804394940">
    <w:abstractNumId w:val="12"/>
  </w:num>
  <w:num w:numId="4" w16cid:durableId="973026331">
    <w:abstractNumId w:val="16"/>
  </w:num>
  <w:num w:numId="5" w16cid:durableId="897782583">
    <w:abstractNumId w:val="21"/>
  </w:num>
  <w:num w:numId="6" w16cid:durableId="129253662">
    <w:abstractNumId w:val="2"/>
  </w:num>
  <w:num w:numId="7" w16cid:durableId="1030643504">
    <w:abstractNumId w:val="7"/>
  </w:num>
  <w:num w:numId="8" w16cid:durableId="818109227">
    <w:abstractNumId w:val="10"/>
  </w:num>
  <w:num w:numId="9" w16cid:durableId="1260602644">
    <w:abstractNumId w:val="20"/>
  </w:num>
  <w:num w:numId="10" w16cid:durableId="1561206676">
    <w:abstractNumId w:val="9"/>
  </w:num>
  <w:num w:numId="11" w16cid:durableId="1783108985">
    <w:abstractNumId w:val="3"/>
  </w:num>
  <w:num w:numId="12" w16cid:durableId="878517941">
    <w:abstractNumId w:val="17"/>
  </w:num>
  <w:num w:numId="13" w16cid:durableId="1299798543">
    <w:abstractNumId w:val="0"/>
  </w:num>
  <w:num w:numId="14" w16cid:durableId="203257500">
    <w:abstractNumId w:val="26"/>
  </w:num>
  <w:num w:numId="15" w16cid:durableId="473106326">
    <w:abstractNumId w:val="23"/>
  </w:num>
  <w:num w:numId="16" w16cid:durableId="1460149104">
    <w:abstractNumId w:val="1"/>
  </w:num>
  <w:num w:numId="17" w16cid:durableId="23947872">
    <w:abstractNumId w:val="5"/>
  </w:num>
  <w:num w:numId="18" w16cid:durableId="468524074">
    <w:abstractNumId w:val="18"/>
  </w:num>
  <w:num w:numId="19" w16cid:durableId="593131281">
    <w:abstractNumId w:val="14"/>
  </w:num>
  <w:num w:numId="20" w16cid:durableId="87822682">
    <w:abstractNumId w:val="4"/>
  </w:num>
  <w:num w:numId="21" w16cid:durableId="2061250516">
    <w:abstractNumId w:val="25"/>
  </w:num>
  <w:num w:numId="22" w16cid:durableId="1165558071">
    <w:abstractNumId w:val="11"/>
  </w:num>
  <w:num w:numId="23" w16cid:durableId="456993027">
    <w:abstractNumId w:val="8"/>
  </w:num>
  <w:num w:numId="24" w16cid:durableId="1403404840">
    <w:abstractNumId w:val="22"/>
  </w:num>
  <w:num w:numId="25" w16cid:durableId="1781334520">
    <w:abstractNumId w:val="15"/>
  </w:num>
  <w:num w:numId="26" w16cid:durableId="1123961949">
    <w:abstractNumId w:val="24"/>
  </w:num>
  <w:num w:numId="27" w16cid:durableId="163501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E"/>
    <w:rsid w:val="000027A8"/>
    <w:rsid w:val="0000357C"/>
    <w:rsid w:val="00003E05"/>
    <w:rsid w:val="00007345"/>
    <w:rsid w:val="0000758D"/>
    <w:rsid w:val="00011EB5"/>
    <w:rsid w:val="00014688"/>
    <w:rsid w:val="000155E2"/>
    <w:rsid w:val="00016189"/>
    <w:rsid w:val="00017772"/>
    <w:rsid w:val="0002343F"/>
    <w:rsid w:val="00024CC7"/>
    <w:rsid w:val="0002539A"/>
    <w:rsid w:val="0002589D"/>
    <w:rsid w:val="00034197"/>
    <w:rsid w:val="00035A27"/>
    <w:rsid w:val="00035AAD"/>
    <w:rsid w:val="00043FF8"/>
    <w:rsid w:val="0004425E"/>
    <w:rsid w:val="00044BF3"/>
    <w:rsid w:val="00044C49"/>
    <w:rsid w:val="00047125"/>
    <w:rsid w:val="000500B6"/>
    <w:rsid w:val="00052794"/>
    <w:rsid w:val="00052C0C"/>
    <w:rsid w:val="00053160"/>
    <w:rsid w:val="00053B01"/>
    <w:rsid w:val="00053CF1"/>
    <w:rsid w:val="00053ED4"/>
    <w:rsid w:val="00056468"/>
    <w:rsid w:val="00057D22"/>
    <w:rsid w:val="00060CE8"/>
    <w:rsid w:val="0006399A"/>
    <w:rsid w:val="00063DB5"/>
    <w:rsid w:val="00063E5B"/>
    <w:rsid w:val="0006406F"/>
    <w:rsid w:val="00066D52"/>
    <w:rsid w:val="0006724F"/>
    <w:rsid w:val="00073B9F"/>
    <w:rsid w:val="00080866"/>
    <w:rsid w:val="000842AF"/>
    <w:rsid w:val="00087169"/>
    <w:rsid w:val="00087D40"/>
    <w:rsid w:val="000933E8"/>
    <w:rsid w:val="00093906"/>
    <w:rsid w:val="000939D3"/>
    <w:rsid w:val="000940D2"/>
    <w:rsid w:val="000A7516"/>
    <w:rsid w:val="000B40BD"/>
    <w:rsid w:val="000B44F1"/>
    <w:rsid w:val="000B50F2"/>
    <w:rsid w:val="000B572D"/>
    <w:rsid w:val="000B6C3D"/>
    <w:rsid w:val="000C466E"/>
    <w:rsid w:val="000C645B"/>
    <w:rsid w:val="000C7062"/>
    <w:rsid w:val="000D1BEE"/>
    <w:rsid w:val="000D410A"/>
    <w:rsid w:val="000D5089"/>
    <w:rsid w:val="000E098D"/>
    <w:rsid w:val="000E102D"/>
    <w:rsid w:val="000E18C0"/>
    <w:rsid w:val="000E2826"/>
    <w:rsid w:val="000E29EC"/>
    <w:rsid w:val="000E4982"/>
    <w:rsid w:val="000E4F4E"/>
    <w:rsid w:val="000E6D31"/>
    <w:rsid w:val="000F5AFC"/>
    <w:rsid w:val="000F78DC"/>
    <w:rsid w:val="00101F92"/>
    <w:rsid w:val="00102AC4"/>
    <w:rsid w:val="00104B73"/>
    <w:rsid w:val="00105716"/>
    <w:rsid w:val="001068CC"/>
    <w:rsid w:val="001109C9"/>
    <w:rsid w:val="00115870"/>
    <w:rsid w:val="00115ADE"/>
    <w:rsid w:val="00115E64"/>
    <w:rsid w:val="00117320"/>
    <w:rsid w:val="00120038"/>
    <w:rsid w:val="001274BA"/>
    <w:rsid w:val="0013082C"/>
    <w:rsid w:val="00131D53"/>
    <w:rsid w:val="00132918"/>
    <w:rsid w:val="001332E1"/>
    <w:rsid w:val="001337B0"/>
    <w:rsid w:val="00136D41"/>
    <w:rsid w:val="001374DE"/>
    <w:rsid w:val="00140596"/>
    <w:rsid w:val="00144295"/>
    <w:rsid w:val="0014534B"/>
    <w:rsid w:val="001471F4"/>
    <w:rsid w:val="00147F7D"/>
    <w:rsid w:val="001538E6"/>
    <w:rsid w:val="00153D51"/>
    <w:rsid w:val="001549F8"/>
    <w:rsid w:val="00154DAC"/>
    <w:rsid w:val="0015600F"/>
    <w:rsid w:val="001564C5"/>
    <w:rsid w:val="001623E4"/>
    <w:rsid w:val="00162BFF"/>
    <w:rsid w:val="0016791A"/>
    <w:rsid w:val="00170A97"/>
    <w:rsid w:val="001720E4"/>
    <w:rsid w:val="00172E63"/>
    <w:rsid w:val="00176BB7"/>
    <w:rsid w:val="00181799"/>
    <w:rsid w:val="00182C8E"/>
    <w:rsid w:val="00183ECF"/>
    <w:rsid w:val="00187DDC"/>
    <w:rsid w:val="00190ACC"/>
    <w:rsid w:val="00191267"/>
    <w:rsid w:val="00192FB9"/>
    <w:rsid w:val="001939EC"/>
    <w:rsid w:val="00194403"/>
    <w:rsid w:val="00194FA4"/>
    <w:rsid w:val="001951E1"/>
    <w:rsid w:val="0019715D"/>
    <w:rsid w:val="00197783"/>
    <w:rsid w:val="001A27A3"/>
    <w:rsid w:val="001A388A"/>
    <w:rsid w:val="001A49DC"/>
    <w:rsid w:val="001A6FD8"/>
    <w:rsid w:val="001B3387"/>
    <w:rsid w:val="001B4FC9"/>
    <w:rsid w:val="001B78E5"/>
    <w:rsid w:val="001C1C01"/>
    <w:rsid w:val="001C4DAE"/>
    <w:rsid w:val="001C52A3"/>
    <w:rsid w:val="001C6B0A"/>
    <w:rsid w:val="001D3C78"/>
    <w:rsid w:val="001D65B0"/>
    <w:rsid w:val="001D6D4A"/>
    <w:rsid w:val="001D78A0"/>
    <w:rsid w:val="001D793B"/>
    <w:rsid w:val="001E067C"/>
    <w:rsid w:val="001E1EBE"/>
    <w:rsid w:val="001E3764"/>
    <w:rsid w:val="001E5109"/>
    <w:rsid w:val="001E7CAC"/>
    <w:rsid w:val="001F07A8"/>
    <w:rsid w:val="001F3CDB"/>
    <w:rsid w:val="001F404E"/>
    <w:rsid w:val="001F4385"/>
    <w:rsid w:val="001F4D24"/>
    <w:rsid w:val="001F4DCD"/>
    <w:rsid w:val="001F6888"/>
    <w:rsid w:val="00203533"/>
    <w:rsid w:val="00205A58"/>
    <w:rsid w:val="00206759"/>
    <w:rsid w:val="00206F72"/>
    <w:rsid w:val="0020703A"/>
    <w:rsid w:val="00207CE6"/>
    <w:rsid w:val="00211A9C"/>
    <w:rsid w:val="002128FD"/>
    <w:rsid w:val="00216C49"/>
    <w:rsid w:val="002211EA"/>
    <w:rsid w:val="00221AE9"/>
    <w:rsid w:val="00225718"/>
    <w:rsid w:val="00225F66"/>
    <w:rsid w:val="002272AC"/>
    <w:rsid w:val="00230935"/>
    <w:rsid w:val="00235303"/>
    <w:rsid w:val="00236EB6"/>
    <w:rsid w:val="00237101"/>
    <w:rsid w:val="00237905"/>
    <w:rsid w:val="00237D52"/>
    <w:rsid w:val="00240E81"/>
    <w:rsid w:val="00242ADD"/>
    <w:rsid w:val="00244A73"/>
    <w:rsid w:val="00245E6F"/>
    <w:rsid w:val="00250063"/>
    <w:rsid w:val="00252037"/>
    <w:rsid w:val="002521B0"/>
    <w:rsid w:val="00253BDD"/>
    <w:rsid w:val="00256993"/>
    <w:rsid w:val="002605C3"/>
    <w:rsid w:val="00264D9C"/>
    <w:rsid w:val="00265F43"/>
    <w:rsid w:val="00267073"/>
    <w:rsid w:val="002671DE"/>
    <w:rsid w:val="00270E63"/>
    <w:rsid w:val="00271E95"/>
    <w:rsid w:val="0027224C"/>
    <w:rsid w:val="00275ECA"/>
    <w:rsid w:val="0027752F"/>
    <w:rsid w:val="00277C40"/>
    <w:rsid w:val="00283D23"/>
    <w:rsid w:val="002876CA"/>
    <w:rsid w:val="00291EA1"/>
    <w:rsid w:val="0029210B"/>
    <w:rsid w:val="0029218C"/>
    <w:rsid w:val="002923F4"/>
    <w:rsid w:val="00293622"/>
    <w:rsid w:val="0029732B"/>
    <w:rsid w:val="0029742F"/>
    <w:rsid w:val="002A1505"/>
    <w:rsid w:val="002A1AD2"/>
    <w:rsid w:val="002A321F"/>
    <w:rsid w:val="002A5FD7"/>
    <w:rsid w:val="002A6A98"/>
    <w:rsid w:val="002A756D"/>
    <w:rsid w:val="002B0759"/>
    <w:rsid w:val="002B0F31"/>
    <w:rsid w:val="002B109F"/>
    <w:rsid w:val="002B3690"/>
    <w:rsid w:val="002B5AB2"/>
    <w:rsid w:val="002C0549"/>
    <w:rsid w:val="002C224C"/>
    <w:rsid w:val="002C2661"/>
    <w:rsid w:val="002C486A"/>
    <w:rsid w:val="002C4E19"/>
    <w:rsid w:val="002C721A"/>
    <w:rsid w:val="002D09D4"/>
    <w:rsid w:val="002D25AD"/>
    <w:rsid w:val="002D2B03"/>
    <w:rsid w:val="002D7964"/>
    <w:rsid w:val="002E0FD3"/>
    <w:rsid w:val="002E52A8"/>
    <w:rsid w:val="002F271F"/>
    <w:rsid w:val="002F5E31"/>
    <w:rsid w:val="002F6D08"/>
    <w:rsid w:val="00300F6A"/>
    <w:rsid w:val="00302018"/>
    <w:rsid w:val="00305F6D"/>
    <w:rsid w:val="00307F59"/>
    <w:rsid w:val="00310AF6"/>
    <w:rsid w:val="00312503"/>
    <w:rsid w:val="003148B8"/>
    <w:rsid w:val="00314C05"/>
    <w:rsid w:val="00314F55"/>
    <w:rsid w:val="00315B7F"/>
    <w:rsid w:val="003224DC"/>
    <w:rsid w:val="003226C2"/>
    <w:rsid w:val="00325B24"/>
    <w:rsid w:val="003269BD"/>
    <w:rsid w:val="0033001A"/>
    <w:rsid w:val="00337E56"/>
    <w:rsid w:val="003402F8"/>
    <w:rsid w:val="003439E5"/>
    <w:rsid w:val="00345828"/>
    <w:rsid w:val="0034657C"/>
    <w:rsid w:val="00352ABE"/>
    <w:rsid w:val="0036023B"/>
    <w:rsid w:val="00362292"/>
    <w:rsid w:val="003622A9"/>
    <w:rsid w:val="003627EC"/>
    <w:rsid w:val="00362E35"/>
    <w:rsid w:val="00363F8E"/>
    <w:rsid w:val="003651FE"/>
    <w:rsid w:val="00371121"/>
    <w:rsid w:val="0037154F"/>
    <w:rsid w:val="00373BAE"/>
    <w:rsid w:val="00375ED6"/>
    <w:rsid w:val="00377514"/>
    <w:rsid w:val="00377991"/>
    <w:rsid w:val="00380438"/>
    <w:rsid w:val="003849E7"/>
    <w:rsid w:val="00386144"/>
    <w:rsid w:val="003870A6"/>
    <w:rsid w:val="003872CF"/>
    <w:rsid w:val="003930CD"/>
    <w:rsid w:val="00395905"/>
    <w:rsid w:val="00396A81"/>
    <w:rsid w:val="003A0966"/>
    <w:rsid w:val="003A139F"/>
    <w:rsid w:val="003A78D6"/>
    <w:rsid w:val="003B0D07"/>
    <w:rsid w:val="003B1E70"/>
    <w:rsid w:val="003B31D2"/>
    <w:rsid w:val="003B7B33"/>
    <w:rsid w:val="003C090A"/>
    <w:rsid w:val="003C0C09"/>
    <w:rsid w:val="003C1909"/>
    <w:rsid w:val="003C19A6"/>
    <w:rsid w:val="003C1DA9"/>
    <w:rsid w:val="003C6EA9"/>
    <w:rsid w:val="003C741E"/>
    <w:rsid w:val="003D079C"/>
    <w:rsid w:val="003D1CE0"/>
    <w:rsid w:val="003D427F"/>
    <w:rsid w:val="003D6A19"/>
    <w:rsid w:val="003E0C57"/>
    <w:rsid w:val="003E2BD9"/>
    <w:rsid w:val="003E2C61"/>
    <w:rsid w:val="003E420A"/>
    <w:rsid w:val="003E6140"/>
    <w:rsid w:val="003E660E"/>
    <w:rsid w:val="003E6E38"/>
    <w:rsid w:val="003E71A6"/>
    <w:rsid w:val="003E7A64"/>
    <w:rsid w:val="003F137A"/>
    <w:rsid w:val="003F2413"/>
    <w:rsid w:val="003F37AF"/>
    <w:rsid w:val="003F467C"/>
    <w:rsid w:val="00402216"/>
    <w:rsid w:val="00404A92"/>
    <w:rsid w:val="0040551C"/>
    <w:rsid w:val="004061A7"/>
    <w:rsid w:val="0040654F"/>
    <w:rsid w:val="00410068"/>
    <w:rsid w:val="00410914"/>
    <w:rsid w:val="00410A74"/>
    <w:rsid w:val="00411D1B"/>
    <w:rsid w:val="004134F3"/>
    <w:rsid w:val="00414D04"/>
    <w:rsid w:val="00415936"/>
    <w:rsid w:val="004167E1"/>
    <w:rsid w:val="00420B83"/>
    <w:rsid w:val="0042148F"/>
    <w:rsid w:val="004226DE"/>
    <w:rsid w:val="004274C6"/>
    <w:rsid w:val="00427557"/>
    <w:rsid w:val="00432541"/>
    <w:rsid w:val="00432710"/>
    <w:rsid w:val="00433007"/>
    <w:rsid w:val="00434BB3"/>
    <w:rsid w:val="00436ADF"/>
    <w:rsid w:val="0044083F"/>
    <w:rsid w:val="00442258"/>
    <w:rsid w:val="0044294B"/>
    <w:rsid w:val="0044388B"/>
    <w:rsid w:val="00443CBB"/>
    <w:rsid w:val="00443FE1"/>
    <w:rsid w:val="004449FA"/>
    <w:rsid w:val="004455FB"/>
    <w:rsid w:val="004502D5"/>
    <w:rsid w:val="0045098D"/>
    <w:rsid w:val="00450F39"/>
    <w:rsid w:val="00452F34"/>
    <w:rsid w:val="004536D4"/>
    <w:rsid w:val="00453976"/>
    <w:rsid w:val="004541FB"/>
    <w:rsid w:val="0046136B"/>
    <w:rsid w:val="00462BDD"/>
    <w:rsid w:val="00463F96"/>
    <w:rsid w:val="004672BE"/>
    <w:rsid w:val="0047046B"/>
    <w:rsid w:val="004710ED"/>
    <w:rsid w:val="00474D68"/>
    <w:rsid w:val="0047545E"/>
    <w:rsid w:val="0047563D"/>
    <w:rsid w:val="00480489"/>
    <w:rsid w:val="0048057B"/>
    <w:rsid w:val="00480AEA"/>
    <w:rsid w:val="00484E8C"/>
    <w:rsid w:val="00487041"/>
    <w:rsid w:val="0048724F"/>
    <w:rsid w:val="004876E2"/>
    <w:rsid w:val="0049009A"/>
    <w:rsid w:val="00495B16"/>
    <w:rsid w:val="00495CB7"/>
    <w:rsid w:val="00496380"/>
    <w:rsid w:val="004A2F0D"/>
    <w:rsid w:val="004A672E"/>
    <w:rsid w:val="004A736E"/>
    <w:rsid w:val="004B4E36"/>
    <w:rsid w:val="004B5217"/>
    <w:rsid w:val="004B5879"/>
    <w:rsid w:val="004B5DFE"/>
    <w:rsid w:val="004B6F0F"/>
    <w:rsid w:val="004B6F8D"/>
    <w:rsid w:val="004C0DF5"/>
    <w:rsid w:val="004C5DC2"/>
    <w:rsid w:val="004C6BE7"/>
    <w:rsid w:val="004C7E09"/>
    <w:rsid w:val="004D0E7F"/>
    <w:rsid w:val="004D1F33"/>
    <w:rsid w:val="004D7D13"/>
    <w:rsid w:val="004D7FEB"/>
    <w:rsid w:val="004E0033"/>
    <w:rsid w:val="004E14B9"/>
    <w:rsid w:val="004E27EB"/>
    <w:rsid w:val="004E4810"/>
    <w:rsid w:val="004E7050"/>
    <w:rsid w:val="004F2671"/>
    <w:rsid w:val="004F5101"/>
    <w:rsid w:val="004F677C"/>
    <w:rsid w:val="00500597"/>
    <w:rsid w:val="005011CC"/>
    <w:rsid w:val="00505A4A"/>
    <w:rsid w:val="00507124"/>
    <w:rsid w:val="005135A7"/>
    <w:rsid w:val="0051726C"/>
    <w:rsid w:val="00530214"/>
    <w:rsid w:val="00530573"/>
    <w:rsid w:val="00530BE7"/>
    <w:rsid w:val="00531BA0"/>
    <w:rsid w:val="00531D91"/>
    <w:rsid w:val="00533684"/>
    <w:rsid w:val="00534F5A"/>
    <w:rsid w:val="005407A8"/>
    <w:rsid w:val="00542451"/>
    <w:rsid w:val="00542607"/>
    <w:rsid w:val="0054296D"/>
    <w:rsid w:val="005447C7"/>
    <w:rsid w:val="00547030"/>
    <w:rsid w:val="005472EE"/>
    <w:rsid w:val="00554DE9"/>
    <w:rsid w:val="0056086E"/>
    <w:rsid w:val="00560BD7"/>
    <w:rsid w:val="005612ED"/>
    <w:rsid w:val="005623D9"/>
    <w:rsid w:val="00564376"/>
    <w:rsid w:val="0056474C"/>
    <w:rsid w:val="00564D86"/>
    <w:rsid w:val="00564E54"/>
    <w:rsid w:val="0056539E"/>
    <w:rsid w:val="00566C36"/>
    <w:rsid w:val="00571257"/>
    <w:rsid w:val="00571825"/>
    <w:rsid w:val="00572983"/>
    <w:rsid w:val="00574DDF"/>
    <w:rsid w:val="00576A72"/>
    <w:rsid w:val="00577BB6"/>
    <w:rsid w:val="00580589"/>
    <w:rsid w:val="00580850"/>
    <w:rsid w:val="005810F5"/>
    <w:rsid w:val="0058114C"/>
    <w:rsid w:val="00582363"/>
    <w:rsid w:val="00582F89"/>
    <w:rsid w:val="00583151"/>
    <w:rsid w:val="00586F98"/>
    <w:rsid w:val="00592363"/>
    <w:rsid w:val="005923B3"/>
    <w:rsid w:val="00596B67"/>
    <w:rsid w:val="00597279"/>
    <w:rsid w:val="005A124D"/>
    <w:rsid w:val="005A15A9"/>
    <w:rsid w:val="005A27BE"/>
    <w:rsid w:val="005A7598"/>
    <w:rsid w:val="005C3FB3"/>
    <w:rsid w:val="005C57A4"/>
    <w:rsid w:val="005C74A6"/>
    <w:rsid w:val="005D026C"/>
    <w:rsid w:val="005D091B"/>
    <w:rsid w:val="005D123D"/>
    <w:rsid w:val="005D1932"/>
    <w:rsid w:val="005D19B0"/>
    <w:rsid w:val="005D2573"/>
    <w:rsid w:val="005D2BB7"/>
    <w:rsid w:val="005D5D7C"/>
    <w:rsid w:val="005D611B"/>
    <w:rsid w:val="005D6561"/>
    <w:rsid w:val="005E3CD3"/>
    <w:rsid w:val="005E512C"/>
    <w:rsid w:val="005E6464"/>
    <w:rsid w:val="005E746A"/>
    <w:rsid w:val="005F158E"/>
    <w:rsid w:val="005F180F"/>
    <w:rsid w:val="005F195E"/>
    <w:rsid w:val="005F2D53"/>
    <w:rsid w:val="005F3202"/>
    <w:rsid w:val="00602301"/>
    <w:rsid w:val="00603613"/>
    <w:rsid w:val="00606F28"/>
    <w:rsid w:val="0060755E"/>
    <w:rsid w:val="00612104"/>
    <w:rsid w:val="006125A3"/>
    <w:rsid w:val="00615849"/>
    <w:rsid w:val="00615ECB"/>
    <w:rsid w:val="006172B2"/>
    <w:rsid w:val="006210B8"/>
    <w:rsid w:val="00621158"/>
    <w:rsid w:val="00621DE5"/>
    <w:rsid w:val="006228BB"/>
    <w:rsid w:val="00625F20"/>
    <w:rsid w:val="0062673B"/>
    <w:rsid w:val="00633E2B"/>
    <w:rsid w:val="0064039F"/>
    <w:rsid w:val="00640EC3"/>
    <w:rsid w:val="00641E7D"/>
    <w:rsid w:val="00642D45"/>
    <w:rsid w:val="006458CE"/>
    <w:rsid w:val="0065256A"/>
    <w:rsid w:val="006579FF"/>
    <w:rsid w:val="00657F87"/>
    <w:rsid w:val="00660D16"/>
    <w:rsid w:val="00665C27"/>
    <w:rsid w:val="00666B43"/>
    <w:rsid w:val="0066710B"/>
    <w:rsid w:val="006675D6"/>
    <w:rsid w:val="006705FE"/>
    <w:rsid w:val="00670A55"/>
    <w:rsid w:val="0067274B"/>
    <w:rsid w:val="00673764"/>
    <w:rsid w:val="00673F73"/>
    <w:rsid w:val="00675212"/>
    <w:rsid w:val="00680C85"/>
    <w:rsid w:val="006817FE"/>
    <w:rsid w:val="00681C86"/>
    <w:rsid w:val="00681E5F"/>
    <w:rsid w:val="0068282A"/>
    <w:rsid w:val="00682FF2"/>
    <w:rsid w:val="00683326"/>
    <w:rsid w:val="00683D74"/>
    <w:rsid w:val="0068725A"/>
    <w:rsid w:val="00690093"/>
    <w:rsid w:val="006915AD"/>
    <w:rsid w:val="00693A27"/>
    <w:rsid w:val="006952EC"/>
    <w:rsid w:val="00695456"/>
    <w:rsid w:val="00695704"/>
    <w:rsid w:val="00696758"/>
    <w:rsid w:val="00696A1A"/>
    <w:rsid w:val="006A082D"/>
    <w:rsid w:val="006A0A6F"/>
    <w:rsid w:val="006A10BF"/>
    <w:rsid w:val="006A15A5"/>
    <w:rsid w:val="006A1642"/>
    <w:rsid w:val="006A5829"/>
    <w:rsid w:val="006A6C4F"/>
    <w:rsid w:val="006B02B0"/>
    <w:rsid w:val="006B083A"/>
    <w:rsid w:val="006B192E"/>
    <w:rsid w:val="006B5CC6"/>
    <w:rsid w:val="006B5DAD"/>
    <w:rsid w:val="006B6AAA"/>
    <w:rsid w:val="006C0BA1"/>
    <w:rsid w:val="006C1C73"/>
    <w:rsid w:val="006C415B"/>
    <w:rsid w:val="006C6147"/>
    <w:rsid w:val="006C629A"/>
    <w:rsid w:val="006C6583"/>
    <w:rsid w:val="006C71EB"/>
    <w:rsid w:val="006D0547"/>
    <w:rsid w:val="006D0CE7"/>
    <w:rsid w:val="006D15DC"/>
    <w:rsid w:val="006D36DF"/>
    <w:rsid w:val="006D3F0F"/>
    <w:rsid w:val="006D70BB"/>
    <w:rsid w:val="006E02AA"/>
    <w:rsid w:val="006E17F2"/>
    <w:rsid w:val="006E643D"/>
    <w:rsid w:val="006F09BA"/>
    <w:rsid w:val="006F2DB8"/>
    <w:rsid w:val="006F59BB"/>
    <w:rsid w:val="006F72D8"/>
    <w:rsid w:val="006F7745"/>
    <w:rsid w:val="006F7D8B"/>
    <w:rsid w:val="00701B87"/>
    <w:rsid w:val="00702B37"/>
    <w:rsid w:val="00702C71"/>
    <w:rsid w:val="00703053"/>
    <w:rsid w:val="00705767"/>
    <w:rsid w:val="00705F53"/>
    <w:rsid w:val="007109F6"/>
    <w:rsid w:val="00715E7B"/>
    <w:rsid w:val="0071750E"/>
    <w:rsid w:val="00720E9A"/>
    <w:rsid w:val="0072156B"/>
    <w:rsid w:val="00721E9C"/>
    <w:rsid w:val="00722747"/>
    <w:rsid w:val="0072296C"/>
    <w:rsid w:val="00724712"/>
    <w:rsid w:val="00727C4D"/>
    <w:rsid w:val="00730763"/>
    <w:rsid w:val="00731AA9"/>
    <w:rsid w:val="00733613"/>
    <w:rsid w:val="0074128E"/>
    <w:rsid w:val="00743E99"/>
    <w:rsid w:val="00744E95"/>
    <w:rsid w:val="007452AC"/>
    <w:rsid w:val="00745A54"/>
    <w:rsid w:val="00746BF6"/>
    <w:rsid w:val="00746FBD"/>
    <w:rsid w:val="007473A4"/>
    <w:rsid w:val="0074791C"/>
    <w:rsid w:val="00755AD8"/>
    <w:rsid w:val="007560BB"/>
    <w:rsid w:val="007576B4"/>
    <w:rsid w:val="007617C5"/>
    <w:rsid w:val="00763F0B"/>
    <w:rsid w:val="0076464A"/>
    <w:rsid w:val="0076589C"/>
    <w:rsid w:val="00765F11"/>
    <w:rsid w:val="00767E27"/>
    <w:rsid w:val="0077131B"/>
    <w:rsid w:val="00774498"/>
    <w:rsid w:val="00775015"/>
    <w:rsid w:val="007847D3"/>
    <w:rsid w:val="00787FDB"/>
    <w:rsid w:val="00791A76"/>
    <w:rsid w:val="00792C6B"/>
    <w:rsid w:val="00795D3E"/>
    <w:rsid w:val="00797DD3"/>
    <w:rsid w:val="00797FF3"/>
    <w:rsid w:val="007A066E"/>
    <w:rsid w:val="007A357B"/>
    <w:rsid w:val="007A3D53"/>
    <w:rsid w:val="007A5A08"/>
    <w:rsid w:val="007A6B7B"/>
    <w:rsid w:val="007A738D"/>
    <w:rsid w:val="007A7F49"/>
    <w:rsid w:val="007B0410"/>
    <w:rsid w:val="007B234F"/>
    <w:rsid w:val="007B25E8"/>
    <w:rsid w:val="007B2E40"/>
    <w:rsid w:val="007B4092"/>
    <w:rsid w:val="007B4AFA"/>
    <w:rsid w:val="007B4CA9"/>
    <w:rsid w:val="007B59D3"/>
    <w:rsid w:val="007B72D9"/>
    <w:rsid w:val="007C2197"/>
    <w:rsid w:val="007C4E95"/>
    <w:rsid w:val="007D0635"/>
    <w:rsid w:val="007E28C4"/>
    <w:rsid w:val="007E5683"/>
    <w:rsid w:val="007F0C15"/>
    <w:rsid w:val="007F4002"/>
    <w:rsid w:val="007F6376"/>
    <w:rsid w:val="007F7279"/>
    <w:rsid w:val="008013EA"/>
    <w:rsid w:val="00801B0C"/>
    <w:rsid w:val="00802ABB"/>
    <w:rsid w:val="0080479E"/>
    <w:rsid w:val="00805883"/>
    <w:rsid w:val="00806F28"/>
    <w:rsid w:val="00811243"/>
    <w:rsid w:val="00815D0C"/>
    <w:rsid w:val="00816AB1"/>
    <w:rsid w:val="00816DB2"/>
    <w:rsid w:val="00821C32"/>
    <w:rsid w:val="00825ADA"/>
    <w:rsid w:val="008262C1"/>
    <w:rsid w:val="00826E13"/>
    <w:rsid w:val="008279CC"/>
    <w:rsid w:val="0083234D"/>
    <w:rsid w:val="008343F8"/>
    <w:rsid w:val="008344E7"/>
    <w:rsid w:val="00835A74"/>
    <w:rsid w:val="008368B0"/>
    <w:rsid w:val="00840C81"/>
    <w:rsid w:val="00843110"/>
    <w:rsid w:val="0085113A"/>
    <w:rsid w:val="00852FB0"/>
    <w:rsid w:val="008539B7"/>
    <w:rsid w:val="008553E3"/>
    <w:rsid w:val="008569EE"/>
    <w:rsid w:val="008609F3"/>
    <w:rsid w:val="00864235"/>
    <w:rsid w:val="008649BF"/>
    <w:rsid w:val="008678CC"/>
    <w:rsid w:val="0086798C"/>
    <w:rsid w:val="0087280B"/>
    <w:rsid w:val="00873149"/>
    <w:rsid w:val="0087525C"/>
    <w:rsid w:val="00880718"/>
    <w:rsid w:val="008810C3"/>
    <w:rsid w:val="00881F89"/>
    <w:rsid w:val="00882E23"/>
    <w:rsid w:val="0088335D"/>
    <w:rsid w:val="0088441A"/>
    <w:rsid w:val="00884D36"/>
    <w:rsid w:val="008852BF"/>
    <w:rsid w:val="00885522"/>
    <w:rsid w:val="00885B51"/>
    <w:rsid w:val="00887241"/>
    <w:rsid w:val="00891676"/>
    <w:rsid w:val="008944C0"/>
    <w:rsid w:val="00894889"/>
    <w:rsid w:val="0089686C"/>
    <w:rsid w:val="008A133A"/>
    <w:rsid w:val="008A3807"/>
    <w:rsid w:val="008A5EF6"/>
    <w:rsid w:val="008B041B"/>
    <w:rsid w:val="008B24CC"/>
    <w:rsid w:val="008B34FB"/>
    <w:rsid w:val="008B5C14"/>
    <w:rsid w:val="008B5CCB"/>
    <w:rsid w:val="008C3681"/>
    <w:rsid w:val="008C76CD"/>
    <w:rsid w:val="008D0014"/>
    <w:rsid w:val="008D1EC9"/>
    <w:rsid w:val="008D4890"/>
    <w:rsid w:val="008E0D34"/>
    <w:rsid w:val="008E10AA"/>
    <w:rsid w:val="008E2054"/>
    <w:rsid w:val="008E28B4"/>
    <w:rsid w:val="008E2ACE"/>
    <w:rsid w:val="008E3637"/>
    <w:rsid w:val="008E4C79"/>
    <w:rsid w:val="008E55C4"/>
    <w:rsid w:val="008E7023"/>
    <w:rsid w:val="008F5DF8"/>
    <w:rsid w:val="008F63B4"/>
    <w:rsid w:val="008F742C"/>
    <w:rsid w:val="008F78AA"/>
    <w:rsid w:val="00901631"/>
    <w:rsid w:val="00902F6B"/>
    <w:rsid w:val="00903297"/>
    <w:rsid w:val="009033CE"/>
    <w:rsid w:val="00905E01"/>
    <w:rsid w:val="009079F4"/>
    <w:rsid w:val="00916BCE"/>
    <w:rsid w:val="00916CDB"/>
    <w:rsid w:val="00917C56"/>
    <w:rsid w:val="009205BC"/>
    <w:rsid w:val="00925F85"/>
    <w:rsid w:val="009260E8"/>
    <w:rsid w:val="00932DDB"/>
    <w:rsid w:val="00933A17"/>
    <w:rsid w:val="00933C1F"/>
    <w:rsid w:val="00935E70"/>
    <w:rsid w:val="00935E78"/>
    <w:rsid w:val="00936910"/>
    <w:rsid w:val="00937A24"/>
    <w:rsid w:val="00942140"/>
    <w:rsid w:val="00942D32"/>
    <w:rsid w:val="00943597"/>
    <w:rsid w:val="009455EA"/>
    <w:rsid w:val="009462BA"/>
    <w:rsid w:val="00952E87"/>
    <w:rsid w:val="00954B3B"/>
    <w:rsid w:val="00954E0E"/>
    <w:rsid w:val="00954ED0"/>
    <w:rsid w:val="009551F3"/>
    <w:rsid w:val="00955855"/>
    <w:rsid w:val="00956333"/>
    <w:rsid w:val="0096761E"/>
    <w:rsid w:val="00967A2E"/>
    <w:rsid w:val="00970438"/>
    <w:rsid w:val="0097093D"/>
    <w:rsid w:val="0097190B"/>
    <w:rsid w:val="00972102"/>
    <w:rsid w:val="00972D19"/>
    <w:rsid w:val="00973F67"/>
    <w:rsid w:val="0097677D"/>
    <w:rsid w:val="009805C1"/>
    <w:rsid w:val="009816E0"/>
    <w:rsid w:val="00983274"/>
    <w:rsid w:val="009838E5"/>
    <w:rsid w:val="00983B1C"/>
    <w:rsid w:val="00984688"/>
    <w:rsid w:val="0098634F"/>
    <w:rsid w:val="009907AC"/>
    <w:rsid w:val="009952D7"/>
    <w:rsid w:val="00997AA4"/>
    <w:rsid w:val="00997BB4"/>
    <w:rsid w:val="00997CB4"/>
    <w:rsid w:val="00997E0F"/>
    <w:rsid w:val="009A01CE"/>
    <w:rsid w:val="009A04D3"/>
    <w:rsid w:val="009A0DA6"/>
    <w:rsid w:val="009A190E"/>
    <w:rsid w:val="009A331A"/>
    <w:rsid w:val="009A3B74"/>
    <w:rsid w:val="009A3EB9"/>
    <w:rsid w:val="009A531E"/>
    <w:rsid w:val="009A56E7"/>
    <w:rsid w:val="009A756A"/>
    <w:rsid w:val="009B3622"/>
    <w:rsid w:val="009B5EF4"/>
    <w:rsid w:val="009B6306"/>
    <w:rsid w:val="009C1A8B"/>
    <w:rsid w:val="009C1B12"/>
    <w:rsid w:val="009C281A"/>
    <w:rsid w:val="009C2C4C"/>
    <w:rsid w:val="009C354A"/>
    <w:rsid w:val="009C6E8B"/>
    <w:rsid w:val="009C740E"/>
    <w:rsid w:val="009D19FB"/>
    <w:rsid w:val="009D1AA4"/>
    <w:rsid w:val="009D3B0F"/>
    <w:rsid w:val="009D59E5"/>
    <w:rsid w:val="009D7780"/>
    <w:rsid w:val="009E04AB"/>
    <w:rsid w:val="009E18B5"/>
    <w:rsid w:val="009E1AAB"/>
    <w:rsid w:val="009E25FE"/>
    <w:rsid w:val="009E3918"/>
    <w:rsid w:val="009E64AC"/>
    <w:rsid w:val="009E6625"/>
    <w:rsid w:val="009E71DA"/>
    <w:rsid w:val="009F1F0C"/>
    <w:rsid w:val="009F291F"/>
    <w:rsid w:val="009F2FE4"/>
    <w:rsid w:val="009F45C6"/>
    <w:rsid w:val="009F604B"/>
    <w:rsid w:val="00A00EA5"/>
    <w:rsid w:val="00A02600"/>
    <w:rsid w:val="00A02786"/>
    <w:rsid w:val="00A07396"/>
    <w:rsid w:val="00A122B1"/>
    <w:rsid w:val="00A14272"/>
    <w:rsid w:val="00A15CC7"/>
    <w:rsid w:val="00A208F0"/>
    <w:rsid w:val="00A24105"/>
    <w:rsid w:val="00A2483B"/>
    <w:rsid w:val="00A27B87"/>
    <w:rsid w:val="00A30EE5"/>
    <w:rsid w:val="00A31B06"/>
    <w:rsid w:val="00A3214F"/>
    <w:rsid w:val="00A33D2A"/>
    <w:rsid w:val="00A3594C"/>
    <w:rsid w:val="00A35EC6"/>
    <w:rsid w:val="00A360C7"/>
    <w:rsid w:val="00A36D67"/>
    <w:rsid w:val="00A378D7"/>
    <w:rsid w:val="00A420E5"/>
    <w:rsid w:val="00A4306D"/>
    <w:rsid w:val="00A45E48"/>
    <w:rsid w:val="00A5059B"/>
    <w:rsid w:val="00A51AF3"/>
    <w:rsid w:val="00A559BC"/>
    <w:rsid w:val="00A573A4"/>
    <w:rsid w:val="00A60503"/>
    <w:rsid w:val="00A61547"/>
    <w:rsid w:val="00A619D5"/>
    <w:rsid w:val="00A61E20"/>
    <w:rsid w:val="00A64225"/>
    <w:rsid w:val="00A64DA8"/>
    <w:rsid w:val="00A66302"/>
    <w:rsid w:val="00A727D4"/>
    <w:rsid w:val="00A74B63"/>
    <w:rsid w:val="00A76090"/>
    <w:rsid w:val="00A767B1"/>
    <w:rsid w:val="00A76D47"/>
    <w:rsid w:val="00A77866"/>
    <w:rsid w:val="00A77990"/>
    <w:rsid w:val="00A80A3A"/>
    <w:rsid w:val="00A80DCA"/>
    <w:rsid w:val="00A84AD7"/>
    <w:rsid w:val="00A912B0"/>
    <w:rsid w:val="00A91700"/>
    <w:rsid w:val="00A91B42"/>
    <w:rsid w:val="00A92B7D"/>
    <w:rsid w:val="00A92DA9"/>
    <w:rsid w:val="00A9541D"/>
    <w:rsid w:val="00A97048"/>
    <w:rsid w:val="00AB1522"/>
    <w:rsid w:val="00AB1F4D"/>
    <w:rsid w:val="00AB2DB2"/>
    <w:rsid w:val="00AB40E3"/>
    <w:rsid w:val="00AB5977"/>
    <w:rsid w:val="00AB7C97"/>
    <w:rsid w:val="00AB7E52"/>
    <w:rsid w:val="00AC1DBF"/>
    <w:rsid w:val="00AC4FA2"/>
    <w:rsid w:val="00AC5599"/>
    <w:rsid w:val="00AC711B"/>
    <w:rsid w:val="00AD05DD"/>
    <w:rsid w:val="00AD10B7"/>
    <w:rsid w:val="00AD3819"/>
    <w:rsid w:val="00AD61CD"/>
    <w:rsid w:val="00AD6ECF"/>
    <w:rsid w:val="00AD6FDB"/>
    <w:rsid w:val="00AE09F8"/>
    <w:rsid w:val="00AE1F6E"/>
    <w:rsid w:val="00AE234E"/>
    <w:rsid w:val="00AE44AB"/>
    <w:rsid w:val="00AE67F1"/>
    <w:rsid w:val="00AE6C32"/>
    <w:rsid w:val="00AE73F6"/>
    <w:rsid w:val="00AE751F"/>
    <w:rsid w:val="00AF2B2C"/>
    <w:rsid w:val="00AF31B1"/>
    <w:rsid w:val="00AF3CF4"/>
    <w:rsid w:val="00AF5929"/>
    <w:rsid w:val="00AF641F"/>
    <w:rsid w:val="00AF71AF"/>
    <w:rsid w:val="00B00478"/>
    <w:rsid w:val="00B022CD"/>
    <w:rsid w:val="00B02506"/>
    <w:rsid w:val="00B025A9"/>
    <w:rsid w:val="00B04576"/>
    <w:rsid w:val="00B051FA"/>
    <w:rsid w:val="00B057B0"/>
    <w:rsid w:val="00B07C65"/>
    <w:rsid w:val="00B13126"/>
    <w:rsid w:val="00B13498"/>
    <w:rsid w:val="00B13ABA"/>
    <w:rsid w:val="00B20950"/>
    <w:rsid w:val="00B210AC"/>
    <w:rsid w:val="00B224D2"/>
    <w:rsid w:val="00B22E30"/>
    <w:rsid w:val="00B2578C"/>
    <w:rsid w:val="00B25F59"/>
    <w:rsid w:val="00B332B4"/>
    <w:rsid w:val="00B33679"/>
    <w:rsid w:val="00B340B2"/>
    <w:rsid w:val="00B370C1"/>
    <w:rsid w:val="00B3711C"/>
    <w:rsid w:val="00B46C66"/>
    <w:rsid w:val="00B47C38"/>
    <w:rsid w:val="00B50807"/>
    <w:rsid w:val="00B53F78"/>
    <w:rsid w:val="00B5507A"/>
    <w:rsid w:val="00B61517"/>
    <w:rsid w:val="00B625E1"/>
    <w:rsid w:val="00B6323E"/>
    <w:rsid w:val="00B65C59"/>
    <w:rsid w:val="00B65DB8"/>
    <w:rsid w:val="00B67F65"/>
    <w:rsid w:val="00B72EDB"/>
    <w:rsid w:val="00B730BD"/>
    <w:rsid w:val="00B73584"/>
    <w:rsid w:val="00B7553F"/>
    <w:rsid w:val="00B77D0C"/>
    <w:rsid w:val="00B8093C"/>
    <w:rsid w:val="00B822BA"/>
    <w:rsid w:val="00B82742"/>
    <w:rsid w:val="00B8339A"/>
    <w:rsid w:val="00B857A4"/>
    <w:rsid w:val="00B85E35"/>
    <w:rsid w:val="00B8778F"/>
    <w:rsid w:val="00B87AF6"/>
    <w:rsid w:val="00B920A4"/>
    <w:rsid w:val="00B92E27"/>
    <w:rsid w:val="00B93008"/>
    <w:rsid w:val="00B93298"/>
    <w:rsid w:val="00BA5167"/>
    <w:rsid w:val="00BA6E37"/>
    <w:rsid w:val="00BA71BB"/>
    <w:rsid w:val="00BB18F3"/>
    <w:rsid w:val="00BB4B52"/>
    <w:rsid w:val="00BB7953"/>
    <w:rsid w:val="00BC05DE"/>
    <w:rsid w:val="00BC3B83"/>
    <w:rsid w:val="00BC4EF2"/>
    <w:rsid w:val="00BC6CA8"/>
    <w:rsid w:val="00BD2254"/>
    <w:rsid w:val="00BD4B29"/>
    <w:rsid w:val="00BD5757"/>
    <w:rsid w:val="00BE1A50"/>
    <w:rsid w:val="00BE1D8F"/>
    <w:rsid w:val="00BE3F36"/>
    <w:rsid w:val="00BE560E"/>
    <w:rsid w:val="00BE5B01"/>
    <w:rsid w:val="00BE6247"/>
    <w:rsid w:val="00BE6C51"/>
    <w:rsid w:val="00BE7DEC"/>
    <w:rsid w:val="00BF1242"/>
    <w:rsid w:val="00BF7785"/>
    <w:rsid w:val="00C00A33"/>
    <w:rsid w:val="00C02DF4"/>
    <w:rsid w:val="00C03E86"/>
    <w:rsid w:val="00C06686"/>
    <w:rsid w:val="00C07337"/>
    <w:rsid w:val="00C075AF"/>
    <w:rsid w:val="00C11E8D"/>
    <w:rsid w:val="00C13702"/>
    <w:rsid w:val="00C13FD4"/>
    <w:rsid w:val="00C140CD"/>
    <w:rsid w:val="00C148B0"/>
    <w:rsid w:val="00C22EA6"/>
    <w:rsid w:val="00C26212"/>
    <w:rsid w:val="00C275B5"/>
    <w:rsid w:val="00C27CE8"/>
    <w:rsid w:val="00C27F1F"/>
    <w:rsid w:val="00C3110B"/>
    <w:rsid w:val="00C318AC"/>
    <w:rsid w:val="00C31FB4"/>
    <w:rsid w:val="00C32B75"/>
    <w:rsid w:val="00C33179"/>
    <w:rsid w:val="00C337C1"/>
    <w:rsid w:val="00C36819"/>
    <w:rsid w:val="00C410A5"/>
    <w:rsid w:val="00C443F5"/>
    <w:rsid w:val="00C456BD"/>
    <w:rsid w:val="00C46274"/>
    <w:rsid w:val="00C46882"/>
    <w:rsid w:val="00C4752C"/>
    <w:rsid w:val="00C47E53"/>
    <w:rsid w:val="00C52EA3"/>
    <w:rsid w:val="00C5374D"/>
    <w:rsid w:val="00C545DD"/>
    <w:rsid w:val="00C55BE8"/>
    <w:rsid w:val="00C56EEE"/>
    <w:rsid w:val="00C67519"/>
    <w:rsid w:val="00C67D9F"/>
    <w:rsid w:val="00C72134"/>
    <w:rsid w:val="00C7335E"/>
    <w:rsid w:val="00C75985"/>
    <w:rsid w:val="00C76E6E"/>
    <w:rsid w:val="00C810B2"/>
    <w:rsid w:val="00C81BDB"/>
    <w:rsid w:val="00C83930"/>
    <w:rsid w:val="00C851BA"/>
    <w:rsid w:val="00C85E26"/>
    <w:rsid w:val="00C862F1"/>
    <w:rsid w:val="00C87828"/>
    <w:rsid w:val="00C87CAF"/>
    <w:rsid w:val="00C911ED"/>
    <w:rsid w:val="00C91EDE"/>
    <w:rsid w:val="00CA0415"/>
    <w:rsid w:val="00CA1291"/>
    <w:rsid w:val="00CA3C4C"/>
    <w:rsid w:val="00CA3D20"/>
    <w:rsid w:val="00CA452B"/>
    <w:rsid w:val="00CA5331"/>
    <w:rsid w:val="00CA628D"/>
    <w:rsid w:val="00CA751F"/>
    <w:rsid w:val="00CB04B0"/>
    <w:rsid w:val="00CB0E70"/>
    <w:rsid w:val="00CB2317"/>
    <w:rsid w:val="00CB377F"/>
    <w:rsid w:val="00CC1F46"/>
    <w:rsid w:val="00CC281D"/>
    <w:rsid w:val="00CC51C0"/>
    <w:rsid w:val="00CC5470"/>
    <w:rsid w:val="00CC6924"/>
    <w:rsid w:val="00CC6E0C"/>
    <w:rsid w:val="00CC7841"/>
    <w:rsid w:val="00CD03CD"/>
    <w:rsid w:val="00CD22C9"/>
    <w:rsid w:val="00CD3623"/>
    <w:rsid w:val="00CD3DE4"/>
    <w:rsid w:val="00CD565E"/>
    <w:rsid w:val="00CD58E0"/>
    <w:rsid w:val="00CD686C"/>
    <w:rsid w:val="00CD7213"/>
    <w:rsid w:val="00CE2377"/>
    <w:rsid w:val="00CE2E74"/>
    <w:rsid w:val="00CE6DEF"/>
    <w:rsid w:val="00CF6F54"/>
    <w:rsid w:val="00CF7478"/>
    <w:rsid w:val="00D0315D"/>
    <w:rsid w:val="00D035D8"/>
    <w:rsid w:val="00D043E3"/>
    <w:rsid w:val="00D07939"/>
    <w:rsid w:val="00D07CC0"/>
    <w:rsid w:val="00D07D56"/>
    <w:rsid w:val="00D12A3F"/>
    <w:rsid w:val="00D1449E"/>
    <w:rsid w:val="00D16C5A"/>
    <w:rsid w:val="00D1746D"/>
    <w:rsid w:val="00D21213"/>
    <w:rsid w:val="00D21370"/>
    <w:rsid w:val="00D25F98"/>
    <w:rsid w:val="00D260E1"/>
    <w:rsid w:val="00D26560"/>
    <w:rsid w:val="00D266E8"/>
    <w:rsid w:val="00D32EDA"/>
    <w:rsid w:val="00D3546C"/>
    <w:rsid w:val="00D37581"/>
    <w:rsid w:val="00D41372"/>
    <w:rsid w:val="00D42B43"/>
    <w:rsid w:val="00D45882"/>
    <w:rsid w:val="00D47003"/>
    <w:rsid w:val="00D47623"/>
    <w:rsid w:val="00D50DDB"/>
    <w:rsid w:val="00D5120C"/>
    <w:rsid w:val="00D54B0B"/>
    <w:rsid w:val="00D56746"/>
    <w:rsid w:val="00D5715C"/>
    <w:rsid w:val="00D574F8"/>
    <w:rsid w:val="00D61B0D"/>
    <w:rsid w:val="00D66608"/>
    <w:rsid w:val="00D66EBF"/>
    <w:rsid w:val="00D7063F"/>
    <w:rsid w:val="00D722F5"/>
    <w:rsid w:val="00D72708"/>
    <w:rsid w:val="00D76528"/>
    <w:rsid w:val="00D775BD"/>
    <w:rsid w:val="00D83D54"/>
    <w:rsid w:val="00D83D92"/>
    <w:rsid w:val="00D84F32"/>
    <w:rsid w:val="00D86BC6"/>
    <w:rsid w:val="00D90501"/>
    <w:rsid w:val="00DA41B0"/>
    <w:rsid w:val="00DA458D"/>
    <w:rsid w:val="00DB2367"/>
    <w:rsid w:val="00DB2E86"/>
    <w:rsid w:val="00DB48C2"/>
    <w:rsid w:val="00DB706E"/>
    <w:rsid w:val="00DC36AD"/>
    <w:rsid w:val="00DC4781"/>
    <w:rsid w:val="00DC5C49"/>
    <w:rsid w:val="00DC6DD2"/>
    <w:rsid w:val="00DC6FCA"/>
    <w:rsid w:val="00DD0D02"/>
    <w:rsid w:val="00DD33DE"/>
    <w:rsid w:val="00DD6EAA"/>
    <w:rsid w:val="00DE22E1"/>
    <w:rsid w:val="00DE4A7B"/>
    <w:rsid w:val="00DE5214"/>
    <w:rsid w:val="00DE6B2B"/>
    <w:rsid w:val="00DF0215"/>
    <w:rsid w:val="00DF02EA"/>
    <w:rsid w:val="00DF1DC2"/>
    <w:rsid w:val="00DF24A8"/>
    <w:rsid w:val="00DF73DF"/>
    <w:rsid w:val="00E0466A"/>
    <w:rsid w:val="00E04E34"/>
    <w:rsid w:val="00E06536"/>
    <w:rsid w:val="00E06AD6"/>
    <w:rsid w:val="00E07D91"/>
    <w:rsid w:val="00E10529"/>
    <w:rsid w:val="00E10550"/>
    <w:rsid w:val="00E1344A"/>
    <w:rsid w:val="00E15768"/>
    <w:rsid w:val="00E212DD"/>
    <w:rsid w:val="00E217B7"/>
    <w:rsid w:val="00E24110"/>
    <w:rsid w:val="00E24B54"/>
    <w:rsid w:val="00E24F97"/>
    <w:rsid w:val="00E27222"/>
    <w:rsid w:val="00E31D0E"/>
    <w:rsid w:val="00E31F18"/>
    <w:rsid w:val="00E347AC"/>
    <w:rsid w:val="00E35544"/>
    <w:rsid w:val="00E36DC1"/>
    <w:rsid w:val="00E41EF6"/>
    <w:rsid w:val="00E43751"/>
    <w:rsid w:val="00E44B9F"/>
    <w:rsid w:val="00E50A89"/>
    <w:rsid w:val="00E522BC"/>
    <w:rsid w:val="00E52E5D"/>
    <w:rsid w:val="00E53321"/>
    <w:rsid w:val="00E5566B"/>
    <w:rsid w:val="00E55E0C"/>
    <w:rsid w:val="00E55F72"/>
    <w:rsid w:val="00E563F5"/>
    <w:rsid w:val="00E5748D"/>
    <w:rsid w:val="00E606FB"/>
    <w:rsid w:val="00E62E56"/>
    <w:rsid w:val="00E70066"/>
    <w:rsid w:val="00E733AA"/>
    <w:rsid w:val="00E7485F"/>
    <w:rsid w:val="00E75744"/>
    <w:rsid w:val="00E760FC"/>
    <w:rsid w:val="00E82BD8"/>
    <w:rsid w:val="00E83F6B"/>
    <w:rsid w:val="00E84F86"/>
    <w:rsid w:val="00E8544F"/>
    <w:rsid w:val="00E85A49"/>
    <w:rsid w:val="00E86086"/>
    <w:rsid w:val="00E87BDF"/>
    <w:rsid w:val="00E9113D"/>
    <w:rsid w:val="00EA0AE2"/>
    <w:rsid w:val="00EA0F2C"/>
    <w:rsid w:val="00EA13BC"/>
    <w:rsid w:val="00EA4A2E"/>
    <w:rsid w:val="00EA7B8C"/>
    <w:rsid w:val="00EB1FB1"/>
    <w:rsid w:val="00EB4C9A"/>
    <w:rsid w:val="00EB5DD0"/>
    <w:rsid w:val="00EB75AD"/>
    <w:rsid w:val="00EB7C37"/>
    <w:rsid w:val="00EB7E9B"/>
    <w:rsid w:val="00EC0F4D"/>
    <w:rsid w:val="00EC2891"/>
    <w:rsid w:val="00EC66BB"/>
    <w:rsid w:val="00ED1297"/>
    <w:rsid w:val="00ED1B04"/>
    <w:rsid w:val="00ED3722"/>
    <w:rsid w:val="00ED4A2B"/>
    <w:rsid w:val="00ED68C8"/>
    <w:rsid w:val="00EE32DD"/>
    <w:rsid w:val="00EE4067"/>
    <w:rsid w:val="00EE44E5"/>
    <w:rsid w:val="00EE6BF4"/>
    <w:rsid w:val="00EE74C5"/>
    <w:rsid w:val="00EF04A8"/>
    <w:rsid w:val="00EF1846"/>
    <w:rsid w:val="00EF28FB"/>
    <w:rsid w:val="00EF48EB"/>
    <w:rsid w:val="00EF60C6"/>
    <w:rsid w:val="00F02423"/>
    <w:rsid w:val="00F02A7F"/>
    <w:rsid w:val="00F03423"/>
    <w:rsid w:val="00F04DB5"/>
    <w:rsid w:val="00F074FF"/>
    <w:rsid w:val="00F07870"/>
    <w:rsid w:val="00F105DE"/>
    <w:rsid w:val="00F12441"/>
    <w:rsid w:val="00F1401E"/>
    <w:rsid w:val="00F17A7E"/>
    <w:rsid w:val="00F229B4"/>
    <w:rsid w:val="00F22CA5"/>
    <w:rsid w:val="00F23D55"/>
    <w:rsid w:val="00F25E01"/>
    <w:rsid w:val="00F26928"/>
    <w:rsid w:val="00F26A26"/>
    <w:rsid w:val="00F303F6"/>
    <w:rsid w:val="00F330C8"/>
    <w:rsid w:val="00F36F88"/>
    <w:rsid w:val="00F37231"/>
    <w:rsid w:val="00F44309"/>
    <w:rsid w:val="00F446EB"/>
    <w:rsid w:val="00F47103"/>
    <w:rsid w:val="00F47D2F"/>
    <w:rsid w:val="00F47F80"/>
    <w:rsid w:val="00F50E73"/>
    <w:rsid w:val="00F5518C"/>
    <w:rsid w:val="00F56747"/>
    <w:rsid w:val="00F6006A"/>
    <w:rsid w:val="00F6198B"/>
    <w:rsid w:val="00F63E31"/>
    <w:rsid w:val="00F63E45"/>
    <w:rsid w:val="00F64219"/>
    <w:rsid w:val="00F664B8"/>
    <w:rsid w:val="00F7049E"/>
    <w:rsid w:val="00F72B90"/>
    <w:rsid w:val="00F731D9"/>
    <w:rsid w:val="00F73693"/>
    <w:rsid w:val="00F7460C"/>
    <w:rsid w:val="00F76F88"/>
    <w:rsid w:val="00F81E4D"/>
    <w:rsid w:val="00F84722"/>
    <w:rsid w:val="00F91799"/>
    <w:rsid w:val="00F92C2A"/>
    <w:rsid w:val="00F96CCC"/>
    <w:rsid w:val="00FA0325"/>
    <w:rsid w:val="00FA29E6"/>
    <w:rsid w:val="00FA4FA8"/>
    <w:rsid w:val="00FA51E9"/>
    <w:rsid w:val="00FA55EF"/>
    <w:rsid w:val="00FA6077"/>
    <w:rsid w:val="00FB126D"/>
    <w:rsid w:val="00FB159D"/>
    <w:rsid w:val="00FB57FC"/>
    <w:rsid w:val="00FC1601"/>
    <w:rsid w:val="00FC2519"/>
    <w:rsid w:val="00FC281A"/>
    <w:rsid w:val="00FC3322"/>
    <w:rsid w:val="00FC4467"/>
    <w:rsid w:val="00FD075A"/>
    <w:rsid w:val="00FD0D15"/>
    <w:rsid w:val="00FD1B53"/>
    <w:rsid w:val="00FD341A"/>
    <w:rsid w:val="00FD39B5"/>
    <w:rsid w:val="00FD4672"/>
    <w:rsid w:val="00FD5085"/>
    <w:rsid w:val="00FD5420"/>
    <w:rsid w:val="00FD6621"/>
    <w:rsid w:val="00FD7242"/>
    <w:rsid w:val="00FE1E53"/>
    <w:rsid w:val="00FE30D4"/>
    <w:rsid w:val="00FE3FC3"/>
    <w:rsid w:val="00FE4A74"/>
    <w:rsid w:val="00FE64C3"/>
    <w:rsid w:val="00FF3047"/>
    <w:rsid w:val="00FF348E"/>
    <w:rsid w:val="00FF3F17"/>
    <w:rsid w:val="00FF6C34"/>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32410"/>
  <w14:defaultImageDpi w14:val="32767"/>
  <w15:chartTrackingRefBased/>
  <w15:docId w15:val="{C9BEA2B5-F9D2-484A-A73C-5A384264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6D"/>
    <w:rPr>
      <w:rFonts w:eastAsiaTheme="minorEastAsia"/>
    </w:rPr>
  </w:style>
  <w:style w:type="paragraph" w:styleId="Heading1">
    <w:name w:val="heading 1"/>
    <w:basedOn w:val="Normal"/>
    <w:next w:val="Normal"/>
    <w:link w:val="Heading1Char"/>
    <w:uiPriority w:val="9"/>
    <w:qFormat/>
    <w:rsid w:val="00954E0E"/>
    <w:pPr>
      <w:keepNext/>
      <w:keepLines/>
      <w:spacing w:before="120"/>
      <w:outlineLvl w:val="0"/>
    </w:pPr>
    <w:rPr>
      <w:rFonts w:ascii="Arial" w:eastAsiaTheme="majorEastAsia" w:hAnsi="Arial" w:cstheme="majorBidi"/>
      <w:b/>
      <w:color w:val="2F5496" w:themeColor="accent1" w:themeShade="BF"/>
      <w:sz w:val="20"/>
      <w:szCs w:val="32"/>
    </w:rPr>
  </w:style>
  <w:style w:type="paragraph" w:styleId="Heading2">
    <w:name w:val="heading 2"/>
    <w:basedOn w:val="Normal"/>
    <w:next w:val="Normal"/>
    <w:link w:val="Heading2Char"/>
    <w:uiPriority w:val="9"/>
    <w:unhideWhenUsed/>
    <w:qFormat/>
    <w:rsid w:val="00954E0E"/>
    <w:pPr>
      <w:keepNext/>
      <w:keepLines/>
      <w:ind w:left="567" w:hanging="567"/>
      <w:outlineLvl w:val="1"/>
    </w:pPr>
    <w:rPr>
      <w:rFonts w:ascii="Arial" w:eastAsiaTheme="majorEastAsia" w:hAnsi="Arial" w:cstheme="majorBidi"/>
      <w:b/>
      <w:color w:val="4472C4" w:themeColor="accent1"/>
      <w:sz w:val="20"/>
      <w:szCs w:val="26"/>
    </w:rPr>
  </w:style>
  <w:style w:type="paragraph" w:styleId="Heading3">
    <w:name w:val="heading 3"/>
    <w:basedOn w:val="Normal"/>
    <w:next w:val="Normal"/>
    <w:link w:val="Heading3Char"/>
    <w:uiPriority w:val="9"/>
    <w:unhideWhenUsed/>
    <w:qFormat/>
    <w:rsid w:val="00954E0E"/>
    <w:pPr>
      <w:keepNext/>
      <w:keepLines/>
      <w:spacing w:before="40"/>
      <w:ind w:left="567" w:hanging="567"/>
      <w:outlineLvl w:val="2"/>
    </w:pPr>
    <w:rPr>
      <w:rFonts w:ascii="Arial" w:eastAsiaTheme="majorEastAsia" w:hAnsi="Arial" w:cstheme="majorBidi"/>
      <w:color w:val="4472C4"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0A6F"/>
    <w:pPr>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136D41"/>
    <w:pPr>
      <w:ind w:left="720"/>
      <w:contextualSpacing/>
    </w:pPr>
  </w:style>
  <w:style w:type="paragraph" w:styleId="Header">
    <w:name w:val="header"/>
    <w:basedOn w:val="Normal"/>
    <w:link w:val="HeaderChar"/>
    <w:uiPriority w:val="99"/>
    <w:unhideWhenUsed/>
    <w:rsid w:val="009D3B0F"/>
    <w:pPr>
      <w:tabs>
        <w:tab w:val="center" w:pos="4680"/>
        <w:tab w:val="right" w:pos="9360"/>
      </w:tabs>
    </w:pPr>
  </w:style>
  <w:style w:type="character" w:customStyle="1" w:styleId="HeaderChar">
    <w:name w:val="Header Char"/>
    <w:basedOn w:val="DefaultParagraphFont"/>
    <w:link w:val="Header"/>
    <w:uiPriority w:val="99"/>
    <w:rsid w:val="009D3B0F"/>
  </w:style>
  <w:style w:type="paragraph" w:styleId="Footer">
    <w:name w:val="footer"/>
    <w:basedOn w:val="Normal"/>
    <w:link w:val="FooterChar"/>
    <w:uiPriority w:val="99"/>
    <w:unhideWhenUsed/>
    <w:rsid w:val="009D3B0F"/>
    <w:pPr>
      <w:tabs>
        <w:tab w:val="center" w:pos="4680"/>
        <w:tab w:val="right" w:pos="9360"/>
      </w:tabs>
    </w:pPr>
  </w:style>
  <w:style w:type="character" w:customStyle="1" w:styleId="FooterChar">
    <w:name w:val="Footer Char"/>
    <w:basedOn w:val="DefaultParagraphFont"/>
    <w:link w:val="Footer"/>
    <w:uiPriority w:val="99"/>
    <w:rsid w:val="009D3B0F"/>
  </w:style>
  <w:style w:type="character" w:styleId="CommentReference">
    <w:name w:val="annotation reference"/>
    <w:basedOn w:val="DefaultParagraphFont"/>
    <w:uiPriority w:val="99"/>
    <w:semiHidden/>
    <w:unhideWhenUsed/>
    <w:rsid w:val="00206759"/>
    <w:rPr>
      <w:sz w:val="16"/>
      <w:szCs w:val="16"/>
    </w:rPr>
  </w:style>
  <w:style w:type="paragraph" w:styleId="CommentText">
    <w:name w:val="annotation text"/>
    <w:basedOn w:val="Normal"/>
    <w:link w:val="CommentTextChar"/>
    <w:uiPriority w:val="99"/>
    <w:unhideWhenUsed/>
    <w:rsid w:val="00206759"/>
    <w:rPr>
      <w:sz w:val="20"/>
      <w:szCs w:val="20"/>
    </w:rPr>
  </w:style>
  <w:style w:type="character" w:customStyle="1" w:styleId="CommentTextChar">
    <w:name w:val="Comment Text Char"/>
    <w:basedOn w:val="DefaultParagraphFont"/>
    <w:link w:val="CommentText"/>
    <w:uiPriority w:val="99"/>
    <w:rsid w:val="00206759"/>
    <w:rPr>
      <w:sz w:val="20"/>
      <w:szCs w:val="20"/>
    </w:rPr>
  </w:style>
  <w:style w:type="paragraph" w:styleId="CommentSubject">
    <w:name w:val="annotation subject"/>
    <w:basedOn w:val="CommentText"/>
    <w:next w:val="CommentText"/>
    <w:link w:val="CommentSubjectChar"/>
    <w:uiPriority w:val="99"/>
    <w:semiHidden/>
    <w:unhideWhenUsed/>
    <w:rsid w:val="00206759"/>
    <w:rPr>
      <w:b/>
      <w:bCs/>
    </w:rPr>
  </w:style>
  <w:style w:type="character" w:customStyle="1" w:styleId="CommentSubjectChar">
    <w:name w:val="Comment Subject Char"/>
    <w:basedOn w:val="CommentTextChar"/>
    <w:link w:val="CommentSubject"/>
    <w:uiPriority w:val="99"/>
    <w:semiHidden/>
    <w:rsid w:val="00206759"/>
    <w:rPr>
      <w:b/>
      <w:bCs/>
      <w:sz w:val="20"/>
      <w:szCs w:val="20"/>
    </w:rPr>
  </w:style>
  <w:style w:type="paragraph" w:styleId="BalloonText">
    <w:name w:val="Balloon Text"/>
    <w:basedOn w:val="Normal"/>
    <w:link w:val="BalloonTextChar"/>
    <w:uiPriority w:val="99"/>
    <w:semiHidden/>
    <w:unhideWhenUsed/>
    <w:rsid w:val="002067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6759"/>
    <w:rPr>
      <w:rFonts w:ascii="Times New Roman" w:hAnsi="Times New Roman" w:cs="Times New Roman"/>
      <w:sz w:val="18"/>
      <w:szCs w:val="18"/>
    </w:rPr>
  </w:style>
  <w:style w:type="table" w:styleId="TableGrid">
    <w:name w:val="Table Grid"/>
    <w:basedOn w:val="TableNormal"/>
    <w:rsid w:val="005A1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2317"/>
    <w:rPr>
      <w:color w:val="0000FF"/>
      <w:u w:val="single"/>
    </w:rPr>
  </w:style>
  <w:style w:type="paragraph" w:customStyle="1" w:styleId="TableParagraph">
    <w:name w:val="Table Paragraph"/>
    <w:basedOn w:val="Normal"/>
    <w:uiPriority w:val="1"/>
    <w:qFormat/>
    <w:rsid w:val="00463F96"/>
    <w:rPr>
      <w:sz w:val="22"/>
      <w:szCs w:val="22"/>
      <w:lang w:val="en-US"/>
    </w:rPr>
  </w:style>
  <w:style w:type="paragraph" w:styleId="BodyText">
    <w:name w:val="Body Text"/>
    <w:basedOn w:val="Normal"/>
    <w:link w:val="BodyTextChar"/>
    <w:uiPriority w:val="1"/>
    <w:qFormat/>
    <w:rsid w:val="00463F96"/>
    <w:pPr>
      <w:spacing w:before="139"/>
      <w:ind w:left="250"/>
    </w:pPr>
    <w:rPr>
      <w:rFonts w:ascii="Arial" w:eastAsia="Arial" w:hAnsi="Arial"/>
      <w:sz w:val="18"/>
      <w:szCs w:val="18"/>
      <w:lang w:val="en-US"/>
    </w:rPr>
  </w:style>
  <w:style w:type="character" w:customStyle="1" w:styleId="BodyTextChar">
    <w:name w:val="Body Text Char"/>
    <w:basedOn w:val="DefaultParagraphFont"/>
    <w:link w:val="BodyText"/>
    <w:uiPriority w:val="1"/>
    <w:rsid w:val="00463F96"/>
    <w:rPr>
      <w:rFonts w:ascii="Arial" w:eastAsia="Arial" w:hAnsi="Arial"/>
      <w:sz w:val="18"/>
      <w:szCs w:val="18"/>
      <w:lang w:val="en-US"/>
    </w:rPr>
  </w:style>
  <w:style w:type="paragraph" w:styleId="NormalWeb">
    <w:name w:val="Normal (Web)"/>
    <w:basedOn w:val="Normal"/>
    <w:uiPriority w:val="99"/>
    <w:semiHidden/>
    <w:unhideWhenUsed/>
    <w:rsid w:val="00530BE7"/>
    <w:pPr>
      <w:spacing w:before="100" w:beforeAutospacing="1" w:after="100" w:afterAutospacing="1"/>
    </w:pPr>
    <w:rPr>
      <w:rFonts w:ascii="Times New Roman" w:hAnsi="Times New Roman" w:cs="Times New Roman"/>
      <w:lang w:val="en-AU"/>
    </w:rPr>
  </w:style>
  <w:style w:type="paragraph" w:styleId="Revision">
    <w:name w:val="Revision"/>
    <w:hidden/>
    <w:uiPriority w:val="99"/>
    <w:semiHidden/>
    <w:rsid w:val="0076589C"/>
  </w:style>
  <w:style w:type="table" w:customStyle="1" w:styleId="TableGrid0">
    <w:name w:val="TableGrid"/>
    <w:rsid w:val="00DE4A7B"/>
    <w:rPr>
      <w:rFonts w:eastAsia="Times New Roman"/>
      <w:sz w:val="22"/>
      <w:szCs w:val="22"/>
      <w:lang w:val="en-AU" w:eastAsia="en-A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CB0E70"/>
    <w:rPr>
      <w:color w:val="605E5C"/>
      <w:shd w:val="clear" w:color="auto" w:fill="E1DFDD"/>
    </w:rPr>
  </w:style>
  <w:style w:type="paragraph" w:styleId="TOC1">
    <w:name w:val="toc 1"/>
    <w:basedOn w:val="Normal"/>
    <w:next w:val="Normal"/>
    <w:autoRedefine/>
    <w:uiPriority w:val="39"/>
    <w:unhideWhenUsed/>
    <w:rsid w:val="00A61547"/>
    <w:pPr>
      <w:tabs>
        <w:tab w:val="right" w:leader="dot" w:pos="9622"/>
      </w:tabs>
      <w:spacing w:before="120" w:after="120"/>
    </w:pPr>
    <w:rPr>
      <w:rFonts w:cstheme="minorHAnsi"/>
      <w:b/>
      <w:bCs/>
      <w:caps/>
      <w:sz w:val="20"/>
      <w:szCs w:val="20"/>
    </w:rPr>
  </w:style>
  <w:style w:type="paragraph" w:styleId="TOC2">
    <w:name w:val="toc 2"/>
    <w:basedOn w:val="Normal"/>
    <w:next w:val="Normal"/>
    <w:autoRedefine/>
    <w:uiPriority w:val="39"/>
    <w:unhideWhenUsed/>
    <w:rsid w:val="001720E4"/>
    <w:pPr>
      <w:tabs>
        <w:tab w:val="left" w:pos="720"/>
        <w:tab w:val="right" w:leader="dot" w:pos="9622"/>
      </w:tabs>
      <w:ind w:left="240"/>
    </w:pPr>
    <w:rPr>
      <w:rFonts w:cstheme="minorHAnsi"/>
      <w:smallCaps/>
      <w:sz w:val="20"/>
      <w:szCs w:val="20"/>
    </w:rPr>
  </w:style>
  <w:style w:type="paragraph" w:styleId="TOC3">
    <w:name w:val="toc 3"/>
    <w:basedOn w:val="Normal"/>
    <w:next w:val="Normal"/>
    <w:autoRedefine/>
    <w:uiPriority w:val="39"/>
    <w:unhideWhenUsed/>
    <w:rsid w:val="00044C49"/>
    <w:pPr>
      <w:ind w:left="480"/>
    </w:pPr>
    <w:rPr>
      <w:rFonts w:cstheme="minorHAnsi"/>
      <w:i/>
      <w:iCs/>
      <w:sz w:val="20"/>
      <w:szCs w:val="20"/>
    </w:rPr>
  </w:style>
  <w:style w:type="paragraph" w:styleId="TOC4">
    <w:name w:val="toc 4"/>
    <w:basedOn w:val="Normal"/>
    <w:next w:val="Normal"/>
    <w:autoRedefine/>
    <w:uiPriority w:val="39"/>
    <w:unhideWhenUsed/>
    <w:rsid w:val="00044C49"/>
    <w:pPr>
      <w:ind w:left="720"/>
    </w:pPr>
    <w:rPr>
      <w:rFonts w:cstheme="minorHAnsi"/>
      <w:sz w:val="18"/>
      <w:szCs w:val="18"/>
    </w:rPr>
  </w:style>
  <w:style w:type="paragraph" w:styleId="TOC5">
    <w:name w:val="toc 5"/>
    <w:basedOn w:val="Normal"/>
    <w:next w:val="Normal"/>
    <w:autoRedefine/>
    <w:uiPriority w:val="39"/>
    <w:unhideWhenUsed/>
    <w:rsid w:val="00044C49"/>
    <w:pPr>
      <w:ind w:left="960"/>
    </w:pPr>
    <w:rPr>
      <w:rFonts w:cstheme="minorHAnsi"/>
      <w:sz w:val="18"/>
      <w:szCs w:val="18"/>
    </w:rPr>
  </w:style>
  <w:style w:type="paragraph" w:styleId="TOC6">
    <w:name w:val="toc 6"/>
    <w:basedOn w:val="Normal"/>
    <w:next w:val="Normal"/>
    <w:autoRedefine/>
    <w:uiPriority w:val="39"/>
    <w:unhideWhenUsed/>
    <w:rsid w:val="00044C49"/>
    <w:pPr>
      <w:ind w:left="1200"/>
    </w:pPr>
    <w:rPr>
      <w:rFonts w:cstheme="minorHAnsi"/>
      <w:sz w:val="18"/>
      <w:szCs w:val="18"/>
    </w:rPr>
  </w:style>
  <w:style w:type="paragraph" w:styleId="TOC7">
    <w:name w:val="toc 7"/>
    <w:basedOn w:val="Normal"/>
    <w:next w:val="Normal"/>
    <w:autoRedefine/>
    <w:uiPriority w:val="39"/>
    <w:unhideWhenUsed/>
    <w:rsid w:val="00044C49"/>
    <w:pPr>
      <w:ind w:left="1440"/>
    </w:pPr>
    <w:rPr>
      <w:rFonts w:cstheme="minorHAnsi"/>
      <w:sz w:val="18"/>
      <w:szCs w:val="18"/>
    </w:rPr>
  </w:style>
  <w:style w:type="paragraph" w:styleId="TOC8">
    <w:name w:val="toc 8"/>
    <w:basedOn w:val="Normal"/>
    <w:next w:val="Normal"/>
    <w:autoRedefine/>
    <w:uiPriority w:val="39"/>
    <w:unhideWhenUsed/>
    <w:rsid w:val="00044C49"/>
    <w:pPr>
      <w:ind w:left="1680"/>
    </w:pPr>
    <w:rPr>
      <w:rFonts w:cstheme="minorHAnsi"/>
      <w:sz w:val="18"/>
      <w:szCs w:val="18"/>
    </w:rPr>
  </w:style>
  <w:style w:type="paragraph" w:styleId="TOC9">
    <w:name w:val="toc 9"/>
    <w:basedOn w:val="Normal"/>
    <w:next w:val="Normal"/>
    <w:autoRedefine/>
    <w:uiPriority w:val="39"/>
    <w:unhideWhenUsed/>
    <w:rsid w:val="00044C49"/>
    <w:pPr>
      <w:ind w:left="1920"/>
    </w:pPr>
    <w:rPr>
      <w:rFonts w:cstheme="minorHAnsi"/>
      <w:sz w:val="18"/>
      <w:szCs w:val="18"/>
    </w:rPr>
  </w:style>
  <w:style w:type="character" w:customStyle="1" w:styleId="Heading1Char">
    <w:name w:val="Heading 1 Char"/>
    <w:basedOn w:val="DefaultParagraphFont"/>
    <w:link w:val="Heading1"/>
    <w:uiPriority w:val="9"/>
    <w:rsid w:val="00954E0E"/>
    <w:rPr>
      <w:rFonts w:ascii="Arial" w:eastAsiaTheme="majorEastAsia" w:hAnsi="Arial" w:cstheme="majorBidi"/>
      <w:b/>
      <w:color w:val="2F5496" w:themeColor="accent1" w:themeShade="BF"/>
      <w:sz w:val="20"/>
      <w:szCs w:val="32"/>
    </w:rPr>
  </w:style>
  <w:style w:type="character" w:customStyle="1" w:styleId="Heading2Char">
    <w:name w:val="Heading 2 Char"/>
    <w:basedOn w:val="DefaultParagraphFont"/>
    <w:link w:val="Heading2"/>
    <w:uiPriority w:val="9"/>
    <w:rsid w:val="00954E0E"/>
    <w:rPr>
      <w:rFonts w:ascii="Arial" w:eastAsiaTheme="majorEastAsia" w:hAnsi="Arial" w:cstheme="majorBidi"/>
      <w:b/>
      <w:color w:val="4472C4" w:themeColor="accent1"/>
      <w:sz w:val="20"/>
      <w:szCs w:val="26"/>
    </w:rPr>
  </w:style>
  <w:style w:type="character" w:customStyle="1" w:styleId="Heading3Char">
    <w:name w:val="Heading 3 Char"/>
    <w:basedOn w:val="DefaultParagraphFont"/>
    <w:link w:val="Heading3"/>
    <w:uiPriority w:val="9"/>
    <w:rsid w:val="00954E0E"/>
    <w:rPr>
      <w:rFonts w:ascii="Arial" w:eastAsiaTheme="majorEastAsia" w:hAnsi="Arial" w:cstheme="majorBidi"/>
      <w:color w:val="4472C4" w:themeColor="accent1"/>
      <w:sz w:val="20"/>
    </w:rPr>
  </w:style>
  <w:style w:type="paragraph" w:styleId="FootnoteText">
    <w:name w:val="footnote text"/>
    <w:basedOn w:val="Normal"/>
    <w:link w:val="FootnoteTextChar"/>
    <w:uiPriority w:val="99"/>
    <w:semiHidden/>
    <w:unhideWhenUsed/>
    <w:rsid w:val="000E2826"/>
    <w:rPr>
      <w:sz w:val="20"/>
      <w:szCs w:val="20"/>
    </w:rPr>
  </w:style>
  <w:style w:type="character" w:customStyle="1" w:styleId="FootnoteTextChar">
    <w:name w:val="Footnote Text Char"/>
    <w:basedOn w:val="DefaultParagraphFont"/>
    <w:link w:val="FootnoteText"/>
    <w:uiPriority w:val="99"/>
    <w:semiHidden/>
    <w:rsid w:val="000E2826"/>
    <w:rPr>
      <w:rFonts w:eastAsiaTheme="minorEastAsia"/>
      <w:sz w:val="20"/>
      <w:szCs w:val="20"/>
    </w:rPr>
  </w:style>
  <w:style w:type="character" w:styleId="FootnoteReference">
    <w:name w:val="footnote reference"/>
    <w:basedOn w:val="DefaultParagraphFont"/>
    <w:uiPriority w:val="99"/>
    <w:semiHidden/>
    <w:unhideWhenUsed/>
    <w:rsid w:val="000E2826"/>
    <w:rPr>
      <w:vertAlign w:val="superscript"/>
    </w:rPr>
  </w:style>
  <w:style w:type="paragraph" w:customStyle="1" w:styleId="HWtablebullet">
    <w:name w:val="HW table bullet"/>
    <w:basedOn w:val="Normal"/>
    <w:uiPriority w:val="27"/>
    <w:qFormat/>
    <w:rsid w:val="00D25F98"/>
    <w:pPr>
      <w:numPr>
        <w:numId w:val="24"/>
      </w:numPr>
      <w:spacing w:after="90" w:line="250" w:lineRule="auto"/>
      <w:outlineLvl w:val="0"/>
    </w:pPr>
    <w:rPr>
      <w:rFonts w:ascii="Arial" w:eastAsia="Arial" w:hAnsi="Arial" w:cs="Times New Roman"/>
      <w:color w:val="000000"/>
      <w:sz w:val="18"/>
      <w:szCs w:val="20"/>
      <w:lang w:val="en-AU" w:eastAsia="en-AU"/>
    </w:rPr>
  </w:style>
  <w:style w:type="paragraph" w:customStyle="1" w:styleId="HWtablebulletindent">
    <w:name w:val="HW table bullet indent"/>
    <w:basedOn w:val="Normal"/>
    <w:uiPriority w:val="29"/>
    <w:qFormat/>
    <w:rsid w:val="00D25F98"/>
    <w:pPr>
      <w:numPr>
        <w:ilvl w:val="1"/>
        <w:numId w:val="24"/>
      </w:numPr>
      <w:spacing w:after="90" w:line="250" w:lineRule="auto"/>
      <w:outlineLvl w:val="1"/>
    </w:pPr>
    <w:rPr>
      <w:rFonts w:ascii="Arial" w:eastAsia="Arial" w:hAnsi="Arial" w:cs="Times New Roman"/>
      <w:color w:val="000000"/>
      <w:sz w:val="18"/>
      <w:szCs w:val="20"/>
      <w:lang w:val="en-AU" w:eastAsia="en-AU"/>
    </w:rPr>
  </w:style>
  <w:style w:type="paragraph" w:customStyle="1" w:styleId="HWtablebulletindent2">
    <w:name w:val="HW table bullet indent 2"/>
    <w:basedOn w:val="Normal"/>
    <w:uiPriority w:val="29"/>
    <w:qFormat/>
    <w:rsid w:val="00D25F98"/>
    <w:pPr>
      <w:numPr>
        <w:ilvl w:val="2"/>
        <w:numId w:val="24"/>
      </w:numPr>
      <w:spacing w:after="90" w:line="250" w:lineRule="auto"/>
      <w:outlineLvl w:val="2"/>
    </w:pPr>
    <w:rPr>
      <w:rFonts w:ascii="Arial" w:eastAsia="Arial" w:hAnsi="Arial" w:cs="Times New Roman"/>
      <w:color w:val="000000"/>
      <w:sz w:val="18"/>
      <w:szCs w:val="20"/>
      <w:lang w:val="en-AU" w:eastAsia="en-AU"/>
    </w:rPr>
  </w:style>
  <w:style w:type="numbering" w:customStyle="1" w:styleId="HWTableBulletList">
    <w:name w:val="HW Table Bullet List"/>
    <w:uiPriority w:val="98"/>
    <w:semiHidden/>
    <w:rsid w:val="00D25F98"/>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62732">
      <w:bodyDiv w:val="1"/>
      <w:marLeft w:val="0"/>
      <w:marRight w:val="0"/>
      <w:marTop w:val="0"/>
      <w:marBottom w:val="0"/>
      <w:divBdr>
        <w:top w:val="none" w:sz="0" w:space="0" w:color="auto"/>
        <w:left w:val="none" w:sz="0" w:space="0" w:color="auto"/>
        <w:bottom w:val="none" w:sz="0" w:space="0" w:color="auto"/>
        <w:right w:val="none" w:sz="0" w:space="0" w:color="auto"/>
      </w:divBdr>
    </w:div>
    <w:div w:id="921181906">
      <w:bodyDiv w:val="1"/>
      <w:marLeft w:val="0"/>
      <w:marRight w:val="0"/>
      <w:marTop w:val="0"/>
      <w:marBottom w:val="0"/>
      <w:divBdr>
        <w:top w:val="none" w:sz="0" w:space="0" w:color="auto"/>
        <w:left w:val="none" w:sz="0" w:space="0" w:color="auto"/>
        <w:bottom w:val="none" w:sz="0" w:space="0" w:color="auto"/>
        <w:right w:val="none" w:sz="0" w:space="0" w:color="auto"/>
      </w:divBdr>
    </w:div>
    <w:div w:id="1409231535">
      <w:bodyDiv w:val="1"/>
      <w:marLeft w:val="0"/>
      <w:marRight w:val="0"/>
      <w:marTop w:val="0"/>
      <w:marBottom w:val="0"/>
      <w:divBdr>
        <w:top w:val="none" w:sz="0" w:space="0" w:color="auto"/>
        <w:left w:val="none" w:sz="0" w:space="0" w:color="auto"/>
        <w:bottom w:val="none" w:sz="0" w:space="0" w:color="auto"/>
        <w:right w:val="none" w:sz="0" w:space="0" w:color="auto"/>
      </w:divBdr>
    </w:div>
    <w:div w:id="1990478042">
      <w:bodyDiv w:val="1"/>
      <w:marLeft w:val="0"/>
      <w:marRight w:val="0"/>
      <w:marTop w:val="0"/>
      <w:marBottom w:val="0"/>
      <w:divBdr>
        <w:top w:val="none" w:sz="0" w:space="0" w:color="auto"/>
        <w:left w:val="none" w:sz="0" w:space="0" w:color="auto"/>
        <w:bottom w:val="none" w:sz="0" w:space="0" w:color="auto"/>
        <w:right w:val="none" w:sz="0" w:space="0" w:color="auto"/>
      </w:divBdr>
    </w:div>
    <w:div w:id="2081247276">
      <w:bodyDiv w:val="1"/>
      <w:marLeft w:val="0"/>
      <w:marRight w:val="0"/>
      <w:marTop w:val="0"/>
      <w:marBottom w:val="0"/>
      <w:divBdr>
        <w:top w:val="none" w:sz="0" w:space="0" w:color="auto"/>
        <w:left w:val="none" w:sz="0" w:space="0" w:color="auto"/>
        <w:bottom w:val="none" w:sz="0" w:space="0" w:color="auto"/>
        <w:right w:val="none" w:sz="0" w:space="0" w:color="auto"/>
      </w:divBdr>
    </w:div>
    <w:div w:id="209257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45D108-41E2-CE4E-A068-CEFCFDDC1BA0}"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GB"/>
        </a:p>
      </dgm:t>
    </dgm:pt>
    <dgm:pt modelId="{1B383EE4-CACA-B64A-8D3F-282A4A326111}">
      <dgm:prSet phldrT="[Text]"/>
      <dgm:spPr/>
      <dgm:t>
        <a:bodyPr/>
        <a:lstStyle/>
        <a:p>
          <a:r>
            <a:rPr lang="en-GB"/>
            <a:t>identify risks</a:t>
          </a:r>
        </a:p>
      </dgm:t>
    </dgm:pt>
    <dgm:pt modelId="{A2138585-FBA1-8C4C-8E02-CC9F2F53B8D6}" type="parTrans" cxnId="{E0BC78A4-7523-DF4C-8134-4260F2DB6A7A}">
      <dgm:prSet/>
      <dgm:spPr/>
      <dgm:t>
        <a:bodyPr/>
        <a:lstStyle/>
        <a:p>
          <a:endParaRPr lang="en-GB"/>
        </a:p>
      </dgm:t>
    </dgm:pt>
    <dgm:pt modelId="{89B64DC3-584C-F94A-B2F0-1C657CA03300}" type="sibTrans" cxnId="{E0BC78A4-7523-DF4C-8134-4260F2DB6A7A}">
      <dgm:prSet/>
      <dgm:spPr/>
      <dgm:t>
        <a:bodyPr/>
        <a:lstStyle/>
        <a:p>
          <a:endParaRPr lang="en-GB"/>
        </a:p>
      </dgm:t>
    </dgm:pt>
    <dgm:pt modelId="{259810C0-1418-0441-B34B-15B232C08290}">
      <dgm:prSet phldrT="[Text]"/>
      <dgm:spPr/>
      <dgm:t>
        <a:bodyPr/>
        <a:lstStyle/>
        <a:p>
          <a:r>
            <a:rPr lang="en-GB"/>
            <a:t>analyse &amp; evauate risks</a:t>
          </a:r>
        </a:p>
      </dgm:t>
    </dgm:pt>
    <dgm:pt modelId="{9B0CB808-D4D0-7B46-B31F-7E83AC47F971}" type="parTrans" cxnId="{A56D2D24-B2EB-7C40-B605-BB7668F6BF87}">
      <dgm:prSet/>
      <dgm:spPr/>
      <dgm:t>
        <a:bodyPr/>
        <a:lstStyle/>
        <a:p>
          <a:endParaRPr lang="en-GB"/>
        </a:p>
      </dgm:t>
    </dgm:pt>
    <dgm:pt modelId="{4E5F1B66-7E0E-B64A-90FA-838D69218486}" type="sibTrans" cxnId="{A56D2D24-B2EB-7C40-B605-BB7668F6BF87}">
      <dgm:prSet/>
      <dgm:spPr/>
      <dgm:t>
        <a:bodyPr/>
        <a:lstStyle/>
        <a:p>
          <a:endParaRPr lang="en-GB"/>
        </a:p>
      </dgm:t>
    </dgm:pt>
    <dgm:pt modelId="{D73F0892-16F7-DE41-BD0E-14ED30A1167B}">
      <dgm:prSet phldrT="[Text]"/>
      <dgm:spPr/>
      <dgm:t>
        <a:bodyPr/>
        <a:lstStyle/>
        <a:p>
          <a:r>
            <a:rPr lang="en-GB"/>
            <a:t>treat risks</a:t>
          </a:r>
        </a:p>
      </dgm:t>
    </dgm:pt>
    <dgm:pt modelId="{709828DA-964D-4D44-B0CF-892C15F741B9}" type="parTrans" cxnId="{22D88145-412E-5C43-A9F7-90A4BBB48A90}">
      <dgm:prSet/>
      <dgm:spPr/>
      <dgm:t>
        <a:bodyPr/>
        <a:lstStyle/>
        <a:p>
          <a:endParaRPr lang="en-GB"/>
        </a:p>
      </dgm:t>
    </dgm:pt>
    <dgm:pt modelId="{AAE22FA3-5F0C-0F40-AD11-5DA939150A32}" type="sibTrans" cxnId="{22D88145-412E-5C43-A9F7-90A4BBB48A90}">
      <dgm:prSet/>
      <dgm:spPr/>
      <dgm:t>
        <a:bodyPr/>
        <a:lstStyle/>
        <a:p>
          <a:endParaRPr lang="en-GB"/>
        </a:p>
      </dgm:t>
    </dgm:pt>
    <dgm:pt modelId="{AF77847A-CB34-EF48-9AA9-18B1166A5181}">
      <dgm:prSet/>
      <dgm:spPr/>
      <dgm:t>
        <a:bodyPr/>
        <a:lstStyle/>
        <a:p>
          <a:r>
            <a:rPr lang="en-GB"/>
            <a:t>monitor &amp; review</a:t>
          </a:r>
        </a:p>
      </dgm:t>
    </dgm:pt>
    <dgm:pt modelId="{E301F05D-2FB2-B44B-96BF-0E199EED4E30}" type="parTrans" cxnId="{CBF465EF-9648-D54D-87E5-B8C291C70BEF}">
      <dgm:prSet/>
      <dgm:spPr/>
      <dgm:t>
        <a:bodyPr/>
        <a:lstStyle/>
        <a:p>
          <a:endParaRPr lang="en-GB"/>
        </a:p>
      </dgm:t>
    </dgm:pt>
    <dgm:pt modelId="{DE998D24-C51C-3649-BD87-17DB4161C87E}" type="sibTrans" cxnId="{CBF465EF-9648-D54D-87E5-B8C291C70BEF}">
      <dgm:prSet/>
      <dgm:spPr/>
      <dgm:t>
        <a:bodyPr/>
        <a:lstStyle/>
        <a:p>
          <a:endParaRPr lang="en-GB"/>
        </a:p>
      </dgm:t>
    </dgm:pt>
    <dgm:pt modelId="{9F080541-1435-2848-BD82-3921451EF1A7}" type="pres">
      <dgm:prSet presAssocID="{B245D108-41E2-CE4E-A068-CEFCFDDC1BA0}" presName="Name0" presStyleCnt="0">
        <dgm:presLayoutVars>
          <dgm:dir/>
          <dgm:animLvl val="lvl"/>
          <dgm:resizeHandles val="exact"/>
        </dgm:presLayoutVars>
      </dgm:prSet>
      <dgm:spPr/>
    </dgm:pt>
    <dgm:pt modelId="{ADFE9559-02EE-7A43-B708-46DA29F6C86D}" type="pres">
      <dgm:prSet presAssocID="{B245D108-41E2-CE4E-A068-CEFCFDDC1BA0}" presName="tSp" presStyleCnt="0"/>
      <dgm:spPr/>
    </dgm:pt>
    <dgm:pt modelId="{4E61B9CB-3CFC-DA4C-8D87-8676D0E962E9}" type="pres">
      <dgm:prSet presAssocID="{B245D108-41E2-CE4E-A068-CEFCFDDC1BA0}" presName="bSp" presStyleCnt="0"/>
      <dgm:spPr/>
    </dgm:pt>
    <dgm:pt modelId="{DC784720-4262-DC41-91B9-ED63F0F74382}" type="pres">
      <dgm:prSet presAssocID="{B245D108-41E2-CE4E-A068-CEFCFDDC1BA0}" presName="process" presStyleCnt="0"/>
      <dgm:spPr/>
    </dgm:pt>
    <dgm:pt modelId="{8ABD7026-293C-B74F-82AB-10F2649166F5}" type="pres">
      <dgm:prSet presAssocID="{1B383EE4-CACA-B64A-8D3F-282A4A326111}" presName="composite1" presStyleCnt="0"/>
      <dgm:spPr/>
    </dgm:pt>
    <dgm:pt modelId="{A48761DA-A42E-8D46-B0E5-ABDE00858E5E}" type="pres">
      <dgm:prSet presAssocID="{1B383EE4-CACA-B64A-8D3F-282A4A326111}" presName="dummyNode1" presStyleLbl="node1" presStyleIdx="0" presStyleCnt="4"/>
      <dgm:spPr/>
    </dgm:pt>
    <dgm:pt modelId="{7EF674D9-5D93-A14C-A971-D1111BF3AE3B}" type="pres">
      <dgm:prSet presAssocID="{1B383EE4-CACA-B64A-8D3F-282A4A326111}" presName="childNode1" presStyleLbl="bgAcc1" presStyleIdx="0" presStyleCnt="4">
        <dgm:presLayoutVars>
          <dgm:bulletEnabled val="1"/>
        </dgm:presLayoutVars>
      </dgm:prSet>
      <dgm:spPr/>
    </dgm:pt>
    <dgm:pt modelId="{7DBF5CDC-D8E9-174D-87D5-7AB17D1C4AB2}" type="pres">
      <dgm:prSet presAssocID="{1B383EE4-CACA-B64A-8D3F-282A4A326111}" presName="childNode1tx" presStyleLbl="bgAcc1" presStyleIdx="0" presStyleCnt="4">
        <dgm:presLayoutVars>
          <dgm:bulletEnabled val="1"/>
        </dgm:presLayoutVars>
      </dgm:prSet>
      <dgm:spPr/>
    </dgm:pt>
    <dgm:pt modelId="{78C0DA8B-40B8-1A46-B289-0A4E39572475}" type="pres">
      <dgm:prSet presAssocID="{1B383EE4-CACA-B64A-8D3F-282A4A326111}" presName="parentNode1" presStyleLbl="node1" presStyleIdx="0" presStyleCnt="4">
        <dgm:presLayoutVars>
          <dgm:chMax val="1"/>
          <dgm:bulletEnabled val="1"/>
        </dgm:presLayoutVars>
      </dgm:prSet>
      <dgm:spPr/>
    </dgm:pt>
    <dgm:pt modelId="{29D53A65-ADB3-1D4B-99A6-228504666107}" type="pres">
      <dgm:prSet presAssocID="{1B383EE4-CACA-B64A-8D3F-282A4A326111}" presName="connSite1" presStyleCnt="0"/>
      <dgm:spPr/>
    </dgm:pt>
    <dgm:pt modelId="{0B8B6F8D-CA9D-3247-BBE2-4CAA600153B6}" type="pres">
      <dgm:prSet presAssocID="{89B64DC3-584C-F94A-B2F0-1C657CA03300}" presName="Name9" presStyleLbl="sibTrans2D1" presStyleIdx="0" presStyleCnt="3"/>
      <dgm:spPr/>
    </dgm:pt>
    <dgm:pt modelId="{F4167EC9-3BD2-144A-BB96-0F1D1CB85422}" type="pres">
      <dgm:prSet presAssocID="{259810C0-1418-0441-B34B-15B232C08290}" presName="composite2" presStyleCnt="0"/>
      <dgm:spPr/>
    </dgm:pt>
    <dgm:pt modelId="{E6BDAC29-C87B-364E-980C-4C9687677787}" type="pres">
      <dgm:prSet presAssocID="{259810C0-1418-0441-B34B-15B232C08290}" presName="dummyNode2" presStyleLbl="node1" presStyleIdx="0" presStyleCnt="4"/>
      <dgm:spPr/>
    </dgm:pt>
    <dgm:pt modelId="{CB940F33-61CD-054D-946C-13008B71BA63}" type="pres">
      <dgm:prSet presAssocID="{259810C0-1418-0441-B34B-15B232C08290}" presName="childNode2" presStyleLbl="bgAcc1" presStyleIdx="1" presStyleCnt="4">
        <dgm:presLayoutVars>
          <dgm:bulletEnabled val="1"/>
        </dgm:presLayoutVars>
      </dgm:prSet>
      <dgm:spPr/>
    </dgm:pt>
    <dgm:pt modelId="{9B5AE5ED-2447-5F4C-95C5-552D650EA28A}" type="pres">
      <dgm:prSet presAssocID="{259810C0-1418-0441-B34B-15B232C08290}" presName="childNode2tx" presStyleLbl="bgAcc1" presStyleIdx="1" presStyleCnt="4">
        <dgm:presLayoutVars>
          <dgm:bulletEnabled val="1"/>
        </dgm:presLayoutVars>
      </dgm:prSet>
      <dgm:spPr/>
    </dgm:pt>
    <dgm:pt modelId="{DDA06DD4-5ACE-114A-A67D-AAB0C12BB193}" type="pres">
      <dgm:prSet presAssocID="{259810C0-1418-0441-B34B-15B232C08290}" presName="parentNode2" presStyleLbl="node1" presStyleIdx="1" presStyleCnt="4">
        <dgm:presLayoutVars>
          <dgm:chMax val="0"/>
          <dgm:bulletEnabled val="1"/>
        </dgm:presLayoutVars>
      </dgm:prSet>
      <dgm:spPr/>
    </dgm:pt>
    <dgm:pt modelId="{F6693950-661F-BB4E-A808-446DC9914272}" type="pres">
      <dgm:prSet presAssocID="{259810C0-1418-0441-B34B-15B232C08290}" presName="connSite2" presStyleCnt="0"/>
      <dgm:spPr/>
    </dgm:pt>
    <dgm:pt modelId="{33EF3DB9-651F-1C4E-AACF-84A70602E2D5}" type="pres">
      <dgm:prSet presAssocID="{4E5F1B66-7E0E-B64A-90FA-838D69218486}" presName="Name18" presStyleLbl="sibTrans2D1" presStyleIdx="1" presStyleCnt="3"/>
      <dgm:spPr/>
    </dgm:pt>
    <dgm:pt modelId="{7519305C-FE47-0040-87F8-B7110CB6C187}" type="pres">
      <dgm:prSet presAssocID="{D73F0892-16F7-DE41-BD0E-14ED30A1167B}" presName="composite1" presStyleCnt="0"/>
      <dgm:spPr/>
    </dgm:pt>
    <dgm:pt modelId="{22D825ED-C7A9-9C46-AB45-A8EF40D5C503}" type="pres">
      <dgm:prSet presAssocID="{D73F0892-16F7-DE41-BD0E-14ED30A1167B}" presName="dummyNode1" presStyleLbl="node1" presStyleIdx="1" presStyleCnt="4"/>
      <dgm:spPr/>
    </dgm:pt>
    <dgm:pt modelId="{A6B4C7E1-B9C1-E44C-A7F7-7F4E9604240A}" type="pres">
      <dgm:prSet presAssocID="{D73F0892-16F7-DE41-BD0E-14ED30A1167B}" presName="childNode1" presStyleLbl="bgAcc1" presStyleIdx="2" presStyleCnt="4">
        <dgm:presLayoutVars>
          <dgm:bulletEnabled val="1"/>
        </dgm:presLayoutVars>
      </dgm:prSet>
      <dgm:spPr/>
    </dgm:pt>
    <dgm:pt modelId="{85473383-693E-6B49-BCAB-6BC873E8377C}" type="pres">
      <dgm:prSet presAssocID="{D73F0892-16F7-DE41-BD0E-14ED30A1167B}" presName="childNode1tx" presStyleLbl="bgAcc1" presStyleIdx="2" presStyleCnt="4">
        <dgm:presLayoutVars>
          <dgm:bulletEnabled val="1"/>
        </dgm:presLayoutVars>
      </dgm:prSet>
      <dgm:spPr/>
    </dgm:pt>
    <dgm:pt modelId="{6F2C6E5B-46F4-0741-B0D2-B84DC56B1BB3}" type="pres">
      <dgm:prSet presAssocID="{D73F0892-16F7-DE41-BD0E-14ED30A1167B}" presName="parentNode1" presStyleLbl="node1" presStyleIdx="2" presStyleCnt="4">
        <dgm:presLayoutVars>
          <dgm:chMax val="1"/>
          <dgm:bulletEnabled val="1"/>
        </dgm:presLayoutVars>
      </dgm:prSet>
      <dgm:spPr/>
    </dgm:pt>
    <dgm:pt modelId="{C6822B70-A20D-FC4F-9977-A918B006D905}" type="pres">
      <dgm:prSet presAssocID="{D73F0892-16F7-DE41-BD0E-14ED30A1167B}" presName="connSite1" presStyleCnt="0"/>
      <dgm:spPr/>
    </dgm:pt>
    <dgm:pt modelId="{BFB708CC-4878-F443-8B3E-B5183AA8BD1E}" type="pres">
      <dgm:prSet presAssocID="{AAE22FA3-5F0C-0F40-AD11-5DA939150A32}" presName="Name9" presStyleLbl="sibTrans2D1" presStyleIdx="2" presStyleCnt="3"/>
      <dgm:spPr/>
    </dgm:pt>
    <dgm:pt modelId="{7A2443CF-03CB-1646-8D9D-766A78DC49AF}" type="pres">
      <dgm:prSet presAssocID="{AF77847A-CB34-EF48-9AA9-18B1166A5181}" presName="composite2" presStyleCnt="0"/>
      <dgm:spPr/>
    </dgm:pt>
    <dgm:pt modelId="{EEE82C15-E785-BA44-8300-EEE59803B4D0}" type="pres">
      <dgm:prSet presAssocID="{AF77847A-CB34-EF48-9AA9-18B1166A5181}" presName="dummyNode2" presStyleLbl="node1" presStyleIdx="2" presStyleCnt="4"/>
      <dgm:spPr/>
    </dgm:pt>
    <dgm:pt modelId="{22AF5204-1C83-6F40-83D6-71AE45449E83}" type="pres">
      <dgm:prSet presAssocID="{AF77847A-CB34-EF48-9AA9-18B1166A5181}" presName="childNode2" presStyleLbl="bgAcc1" presStyleIdx="3" presStyleCnt="4">
        <dgm:presLayoutVars>
          <dgm:bulletEnabled val="1"/>
        </dgm:presLayoutVars>
      </dgm:prSet>
      <dgm:spPr/>
    </dgm:pt>
    <dgm:pt modelId="{87ED614B-71C6-F140-8394-6B47067011CF}" type="pres">
      <dgm:prSet presAssocID="{AF77847A-CB34-EF48-9AA9-18B1166A5181}" presName="childNode2tx" presStyleLbl="bgAcc1" presStyleIdx="3" presStyleCnt="4">
        <dgm:presLayoutVars>
          <dgm:bulletEnabled val="1"/>
        </dgm:presLayoutVars>
      </dgm:prSet>
      <dgm:spPr/>
    </dgm:pt>
    <dgm:pt modelId="{D1A06357-B470-6348-9759-8CA924505740}" type="pres">
      <dgm:prSet presAssocID="{AF77847A-CB34-EF48-9AA9-18B1166A5181}" presName="parentNode2" presStyleLbl="node1" presStyleIdx="3" presStyleCnt="4">
        <dgm:presLayoutVars>
          <dgm:chMax val="0"/>
          <dgm:bulletEnabled val="1"/>
        </dgm:presLayoutVars>
      </dgm:prSet>
      <dgm:spPr/>
    </dgm:pt>
    <dgm:pt modelId="{DEFD9EB2-7620-3B45-8AC2-737B65D938D5}" type="pres">
      <dgm:prSet presAssocID="{AF77847A-CB34-EF48-9AA9-18B1166A5181}" presName="connSite2" presStyleCnt="0"/>
      <dgm:spPr/>
    </dgm:pt>
  </dgm:ptLst>
  <dgm:cxnLst>
    <dgm:cxn modelId="{E63C6615-0866-0B41-904B-2EF337A153E3}" type="presOf" srcId="{4E5F1B66-7E0E-B64A-90FA-838D69218486}" destId="{33EF3DB9-651F-1C4E-AACF-84A70602E2D5}" srcOrd="0" destOrd="0" presId="urn:microsoft.com/office/officeart/2005/8/layout/hProcess4"/>
    <dgm:cxn modelId="{A56D2D24-B2EB-7C40-B605-BB7668F6BF87}" srcId="{B245D108-41E2-CE4E-A068-CEFCFDDC1BA0}" destId="{259810C0-1418-0441-B34B-15B232C08290}" srcOrd="1" destOrd="0" parTransId="{9B0CB808-D4D0-7B46-B31F-7E83AC47F971}" sibTransId="{4E5F1B66-7E0E-B64A-90FA-838D69218486}"/>
    <dgm:cxn modelId="{7AEF672C-8F55-A948-B7CE-BC7F814FF308}" type="presOf" srcId="{259810C0-1418-0441-B34B-15B232C08290}" destId="{DDA06DD4-5ACE-114A-A67D-AAB0C12BB193}" srcOrd="0" destOrd="0" presId="urn:microsoft.com/office/officeart/2005/8/layout/hProcess4"/>
    <dgm:cxn modelId="{0D91AC40-904E-5446-9298-A8F7C3D6324F}" type="presOf" srcId="{D73F0892-16F7-DE41-BD0E-14ED30A1167B}" destId="{6F2C6E5B-46F4-0741-B0D2-B84DC56B1BB3}" srcOrd="0" destOrd="0" presId="urn:microsoft.com/office/officeart/2005/8/layout/hProcess4"/>
    <dgm:cxn modelId="{22D88145-412E-5C43-A9F7-90A4BBB48A90}" srcId="{B245D108-41E2-CE4E-A068-CEFCFDDC1BA0}" destId="{D73F0892-16F7-DE41-BD0E-14ED30A1167B}" srcOrd="2" destOrd="0" parTransId="{709828DA-964D-4D44-B0CF-892C15F741B9}" sibTransId="{AAE22FA3-5F0C-0F40-AD11-5DA939150A32}"/>
    <dgm:cxn modelId="{2AECEC8A-52A7-944E-BBA5-374E5E5D2952}" type="presOf" srcId="{B245D108-41E2-CE4E-A068-CEFCFDDC1BA0}" destId="{9F080541-1435-2848-BD82-3921451EF1A7}" srcOrd="0" destOrd="0" presId="urn:microsoft.com/office/officeart/2005/8/layout/hProcess4"/>
    <dgm:cxn modelId="{E0BC78A4-7523-DF4C-8134-4260F2DB6A7A}" srcId="{B245D108-41E2-CE4E-A068-CEFCFDDC1BA0}" destId="{1B383EE4-CACA-B64A-8D3F-282A4A326111}" srcOrd="0" destOrd="0" parTransId="{A2138585-FBA1-8C4C-8E02-CC9F2F53B8D6}" sibTransId="{89B64DC3-584C-F94A-B2F0-1C657CA03300}"/>
    <dgm:cxn modelId="{991123A9-7772-A54A-9407-ECDBDD22D55C}" type="presOf" srcId="{1B383EE4-CACA-B64A-8D3F-282A4A326111}" destId="{78C0DA8B-40B8-1A46-B289-0A4E39572475}" srcOrd="0" destOrd="0" presId="urn:microsoft.com/office/officeart/2005/8/layout/hProcess4"/>
    <dgm:cxn modelId="{6095F6CE-E5AA-B845-A2E8-81E85C2F3C4F}" type="presOf" srcId="{AF77847A-CB34-EF48-9AA9-18B1166A5181}" destId="{D1A06357-B470-6348-9759-8CA924505740}" srcOrd="0" destOrd="0" presId="urn:microsoft.com/office/officeart/2005/8/layout/hProcess4"/>
    <dgm:cxn modelId="{D01BFFDA-2EE6-DB47-97A9-4E4A048A7BF0}" type="presOf" srcId="{AAE22FA3-5F0C-0F40-AD11-5DA939150A32}" destId="{BFB708CC-4878-F443-8B3E-B5183AA8BD1E}" srcOrd="0" destOrd="0" presId="urn:microsoft.com/office/officeart/2005/8/layout/hProcess4"/>
    <dgm:cxn modelId="{E1769AE4-63CA-DB44-9B36-225353ABE5E0}" type="presOf" srcId="{89B64DC3-584C-F94A-B2F0-1C657CA03300}" destId="{0B8B6F8D-CA9D-3247-BBE2-4CAA600153B6}" srcOrd="0" destOrd="0" presId="urn:microsoft.com/office/officeart/2005/8/layout/hProcess4"/>
    <dgm:cxn modelId="{CBF465EF-9648-D54D-87E5-B8C291C70BEF}" srcId="{B245D108-41E2-CE4E-A068-CEFCFDDC1BA0}" destId="{AF77847A-CB34-EF48-9AA9-18B1166A5181}" srcOrd="3" destOrd="0" parTransId="{E301F05D-2FB2-B44B-96BF-0E199EED4E30}" sibTransId="{DE998D24-C51C-3649-BD87-17DB4161C87E}"/>
    <dgm:cxn modelId="{F34D2154-6527-D74D-A8FF-E15346C33E62}" type="presParOf" srcId="{9F080541-1435-2848-BD82-3921451EF1A7}" destId="{ADFE9559-02EE-7A43-B708-46DA29F6C86D}" srcOrd="0" destOrd="0" presId="urn:microsoft.com/office/officeart/2005/8/layout/hProcess4"/>
    <dgm:cxn modelId="{D252C528-DE96-0846-9FD9-0BA835C4CD63}" type="presParOf" srcId="{9F080541-1435-2848-BD82-3921451EF1A7}" destId="{4E61B9CB-3CFC-DA4C-8D87-8676D0E962E9}" srcOrd="1" destOrd="0" presId="urn:microsoft.com/office/officeart/2005/8/layout/hProcess4"/>
    <dgm:cxn modelId="{E12A212C-D24C-FF40-9EA1-911D970EE557}" type="presParOf" srcId="{9F080541-1435-2848-BD82-3921451EF1A7}" destId="{DC784720-4262-DC41-91B9-ED63F0F74382}" srcOrd="2" destOrd="0" presId="urn:microsoft.com/office/officeart/2005/8/layout/hProcess4"/>
    <dgm:cxn modelId="{EE76323F-90DB-1C40-A96F-F1BEB8CBA538}" type="presParOf" srcId="{DC784720-4262-DC41-91B9-ED63F0F74382}" destId="{8ABD7026-293C-B74F-82AB-10F2649166F5}" srcOrd="0" destOrd="0" presId="urn:microsoft.com/office/officeart/2005/8/layout/hProcess4"/>
    <dgm:cxn modelId="{B022FAE1-C1CF-8542-9CFA-4A41297855FD}" type="presParOf" srcId="{8ABD7026-293C-B74F-82AB-10F2649166F5}" destId="{A48761DA-A42E-8D46-B0E5-ABDE00858E5E}" srcOrd="0" destOrd="0" presId="urn:microsoft.com/office/officeart/2005/8/layout/hProcess4"/>
    <dgm:cxn modelId="{50858EAE-72C6-6F4A-A8DC-A2696A3BC226}" type="presParOf" srcId="{8ABD7026-293C-B74F-82AB-10F2649166F5}" destId="{7EF674D9-5D93-A14C-A971-D1111BF3AE3B}" srcOrd="1" destOrd="0" presId="urn:microsoft.com/office/officeart/2005/8/layout/hProcess4"/>
    <dgm:cxn modelId="{A30707F9-F409-2D4D-A0F6-E607EE4B469B}" type="presParOf" srcId="{8ABD7026-293C-B74F-82AB-10F2649166F5}" destId="{7DBF5CDC-D8E9-174D-87D5-7AB17D1C4AB2}" srcOrd="2" destOrd="0" presId="urn:microsoft.com/office/officeart/2005/8/layout/hProcess4"/>
    <dgm:cxn modelId="{CBDD8540-4EAF-CF4E-AE13-1EDB6D5449A4}" type="presParOf" srcId="{8ABD7026-293C-B74F-82AB-10F2649166F5}" destId="{78C0DA8B-40B8-1A46-B289-0A4E39572475}" srcOrd="3" destOrd="0" presId="urn:microsoft.com/office/officeart/2005/8/layout/hProcess4"/>
    <dgm:cxn modelId="{97526809-6E39-8241-9261-93380CBB1BFB}" type="presParOf" srcId="{8ABD7026-293C-B74F-82AB-10F2649166F5}" destId="{29D53A65-ADB3-1D4B-99A6-228504666107}" srcOrd="4" destOrd="0" presId="urn:microsoft.com/office/officeart/2005/8/layout/hProcess4"/>
    <dgm:cxn modelId="{EA5C64BB-F943-DA49-88BA-3FC3731807B9}" type="presParOf" srcId="{DC784720-4262-DC41-91B9-ED63F0F74382}" destId="{0B8B6F8D-CA9D-3247-BBE2-4CAA600153B6}" srcOrd="1" destOrd="0" presId="urn:microsoft.com/office/officeart/2005/8/layout/hProcess4"/>
    <dgm:cxn modelId="{3A6D08DD-52A0-C946-A74C-71582EA2608E}" type="presParOf" srcId="{DC784720-4262-DC41-91B9-ED63F0F74382}" destId="{F4167EC9-3BD2-144A-BB96-0F1D1CB85422}" srcOrd="2" destOrd="0" presId="urn:microsoft.com/office/officeart/2005/8/layout/hProcess4"/>
    <dgm:cxn modelId="{4FAD87DF-4E01-F244-93FA-579402E21399}" type="presParOf" srcId="{F4167EC9-3BD2-144A-BB96-0F1D1CB85422}" destId="{E6BDAC29-C87B-364E-980C-4C9687677787}" srcOrd="0" destOrd="0" presId="urn:microsoft.com/office/officeart/2005/8/layout/hProcess4"/>
    <dgm:cxn modelId="{2F73AFCC-A2C0-EF42-B8A1-AFABF9FA87D3}" type="presParOf" srcId="{F4167EC9-3BD2-144A-BB96-0F1D1CB85422}" destId="{CB940F33-61CD-054D-946C-13008B71BA63}" srcOrd="1" destOrd="0" presId="urn:microsoft.com/office/officeart/2005/8/layout/hProcess4"/>
    <dgm:cxn modelId="{0B1E427C-F848-E74C-BDD1-8F8FD445A2B7}" type="presParOf" srcId="{F4167EC9-3BD2-144A-BB96-0F1D1CB85422}" destId="{9B5AE5ED-2447-5F4C-95C5-552D650EA28A}" srcOrd="2" destOrd="0" presId="urn:microsoft.com/office/officeart/2005/8/layout/hProcess4"/>
    <dgm:cxn modelId="{0478286D-A0F0-F448-BED3-C68028DA642C}" type="presParOf" srcId="{F4167EC9-3BD2-144A-BB96-0F1D1CB85422}" destId="{DDA06DD4-5ACE-114A-A67D-AAB0C12BB193}" srcOrd="3" destOrd="0" presId="urn:microsoft.com/office/officeart/2005/8/layout/hProcess4"/>
    <dgm:cxn modelId="{51CC9182-1F1B-4345-BDA6-781DCBD99746}" type="presParOf" srcId="{F4167EC9-3BD2-144A-BB96-0F1D1CB85422}" destId="{F6693950-661F-BB4E-A808-446DC9914272}" srcOrd="4" destOrd="0" presId="urn:microsoft.com/office/officeart/2005/8/layout/hProcess4"/>
    <dgm:cxn modelId="{988DC3A0-0924-CA42-965E-E21B8FBC3235}" type="presParOf" srcId="{DC784720-4262-DC41-91B9-ED63F0F74382}" destId="{33EF3DB9-651F-1C4E-AACF-84A70602E2D5}" srcOrd="3" destOrd="0" presId="urn:microsoft.com/office/officeart/2005/8/layout/hProcess4"/>
    <dgm:cxn modelId="{9A2CDFA8-52C5-2F45-9550-B5D3B80BCCF8}" type="presParOf" srcId="{DC784720-4262-DC41-91B9-ED63F0F74382}" destId="{7519305C-FE47-0040-87F8-B7110CB6C187}" srcOrd="4" destOrd="0" presId="urn:microsoft.com/office/officeart/2005/8/layout/hProcess4"/>
    <dgm:cxn modelId="{BE32E05A-5C3A-B842-9036-39C35978E755}" type="presParOf" srcId="{7519305C-FE47-0040-87F8-B7110CB6C187}" destId="{22D825ED-C7A9-9C46-AB45-A8EF40D5C503}" srcOrd="0" destOrd="0" presId="urn:microsoft.com/office/officeart/2005/8/layout/hProcess4"/>
    <dgm:cxn modelId="{8051231D-E5B4-8C4F-AF24-915B323DE7CC}" type="presParOf" srcId="{7519305C-FE47-0040-87F8-B7110CB6C187}" destId="{A6B4C7E1-B9C1-E44C-A7F7-7F4E9604240A}" srcOrd="1" destOrd="0" presId="urn:microsoft.com/office/officeart/2005/8/layout/hProcess4"/>
    <dgm:cxn modelId="{3195C2DF-85B9-9D4F-AF46-F3CD23CADAFA}" type="presParOf" srcId="{7519305C-FE47-0040-87F8-B7110CB6C187}" destId="{85473383-693E-6B49-BCAB-6BC873E8377C}" srcOrd="2" destOrd="0" presId="urn:microsoft.com/office/officeart/2005/8/layout/hProcess4"/>
    <dgm:cxn modelId="{59272E30-13DD-C542-8606-F89B7631835E}" type="presParOf" srcId="{7519305C-FE47-0040-87F8-B7110CB6C187}" destId="{6F2C6E5B-46F4-0741-B0D2-B84DC56B1BB3}" srcOrd="3" destOrd="0" presId="urn:microsoft.com/office/officeart/2005/8/layout/hProcess4"/>
    <dgm:cxn modelId="{EA1D4BA5-2426-CD4E-8244-6A9448773EE2}" type="presParOf" srcId="{7519305C-FE47-0040-87F8-B7110CB6C187}" destId="{C6822B70-A20D-FC4F-9977-A918B006D905}" srcOrd="4" destOrd="0" presId="urn:microsoft.com/office/officeart/2005/8/layout/hProcess4"/>
    <dgm:cxn modelId="{87262013-96C1-6447-822E-BA3F09278534}" type="presParOf" srcId="{DC784720-4262-DC41-91B9-ED63F0F74382}" destId="{BFB708CC-4878-F443-8B3E-B5183AA8BD1E}" srcOrd="5" destOrd="0" presId="urn:microsoft.com/office/officeart/2005/8/layout/hProcess4"/>
    <dgm:cxn modelId="{A81040C7-1F72-F344-B018-B7030914AD2D}" type="presParOf" srcId="{DC784720-4262-DC41-91B9-ED63F0F74382}" destId="{7A2443CF-03CB-1646-8D9D-766A78DC49AF}" srcOrd="6" destOrd="0" presId="urn:microsoft.com/office/officeart/2005/8/layout/hProcess4"/>
    <dgm:cxn modelId="{FF74599A-5D42-B84B-B16F-9A53DE695D57}" type="presParOf" srcId="{7A2443CF-03CB-1646-8D9D-766A78DC49AF}" destId="{EEE82C15-E785-BA44-8300-EEE59803B4D0}" srcOrd="0" destOrd="0" presId="urn:microsoft.com/office/officeart/2005/8/layout/hProcess4"/>
    <dgm:cxn modelId="{55395F1B-5A4C-5D4E-A8D5-64C5E4DDAC73}" type="presParOf" srcId="{7A2443CF-03CB-1646-8D9D-766A78DC49AF}" destId="{22AF5204-1C83-6F40-83D6-71AE45449E83}" srcOrd="1" destOrd="0" presId="urn:microsoft.com/office/officeart/2005/8/layout/hProcess4"/>
    <dgm:cxn modelId="{BD535544-58DB-104A-AD4C-2928A18C255A}" type="presParOf" srcId="{7A2443CF-03CB-1646-8D9D-766A78DC49AF}" destId="{87ED614B-71C6-F140-8394-6B47067011CF}" srcOrd="2" destOrd="0" presId="urn:microsoft.com/office/officeart/2005/8/layout/hProcess4"/>
    <dgm:cxn modelId="{C2164EB8-38B7-894C-AE12-65F9933B02E8}" type="presParOf" srcId="{7A2443CF-03CB-1646-8D9D-766A78DC49AF}" destId="{D1A06357-B470-6348-9759-8CA924505740}" srcOrd="3" destOrd="0" presId="urn:microsoft.com/office/officeart/2005/8/layout/hProcess4"/>
    <dgm:cxn modelId="{BD7A546E-AE24-9542-BD8D-6F78C72C354D}" type="presParOf" srcId="{7A2443CF-03CB-1646-8D9D-766A78DC49AF}" destId="{DEFD9EB2-7620-3B45-8AC2-737B65D938D5}" srcOrd="4" destOrd="0" presId="urn:microsoft.com/office/officeart/2005/8/layout/h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F674D9-5D93-A14C-A971-D1111BF3AE3B}">
      <dsp:nvSpPr>
        <dsp:cNvPr id="0" name=""/>
        <dsp:cNvSpPr/>
      </dsp:nvSpPr>
      <dsp:spPr>
        <a:xfrm>
          <a:off x="21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8B6F8D-CA9D-3247-BBE2-4CAA600153B6}">
      <dsp:nvSpPr>
        <dsp:cNvPr id="0" name=""/>
        <dsp:cNvSpPr/>
      </dsp:nvSpPr>
      <dsp:spPr>
        <a:xfrm>
          <a:off x="542646" y="1049278"/>
          <a:ext cx="1051191" cy="1051191"/>
        </a:xfrm>
        <a:prstGeom prst="leftCircularArrow">
          <a:avLst>
            <a:gd name="adj1" fmla="val 3063"/>
            <a:gd name="adj2" fmla="val 376103"/>
            <a:gd name="adj3" fmla="val 2151614"/>
            <a:gd name="adj4" fmla="val 9024489"/>
            <a:gd name="adj5" fmla="val 357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C0DA8B-40B8-1A46-B289-0A4E39572475}">
      <dsp:nvSpPr>
        <dsp:cNvPr id="0" name=""/>
        <dsp:cNvSpPr/>
      </dsp:nvSpPr>
      <dsp:spPr>
        <a:xfrm>
          <a:off x="213984" y="1477156"/>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identify risks</a:t>
          </a:r>
        </a:p>
      </dsp:txBody>
      <dsp:txXfrm>
        <a:off x="223943" y="1487115"/>
        <a:ext cx="835175" cy="320124"/>
      </dsp:txXfrm>
    </dsp:sp>
    <dsp:sp modelId="{CB940F33-61CD-054D-946C-13008B71BA63}">
      <dsp:nvSpPr>
        <dsp:cNvPr id="0" name=""/>
        <dsp:cNvSpPr/>
      </dsp:nvSpPr>
      <dsp:spPr>
        <a:xfrm>
          <a:off x="122239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EF3DB9-651F-1C4E-AACF-84A70602E2D5}">
      <dsp:nvSpPr>
        <dsp:cNvPr id="0" name=""/>
        <dsp:cNvSpPr/>
      </dsp:nvSpPr>
      <dsp:spPr>
        <a:xfrm>
          <a:off x="1756809" y="369343"/>
          <a:ext cx="1174111" cy="1174111"/>
        </a:xfrm>
        <a:prstGeom prst="circularArrow">
          <a:avLst>
            <a:gd name="adj1" fmla="val 2742"/>
            <a:gd name="adj2" fmla="val 334206"/>
            <a:gd name="adj3" fmla="val 19490283"/>
            <a:gd name="adj4" fmla="val 12575511"/>
            <a:gd name="adj5" fmla="val 319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A06DD4-5ACE-114A-A67D-AAB0C12BB193}">
      <dsp:nvSpPr>
        <dsp:cNvPr id="0" name=""/>
        <dsp:cNvSpPr/>
      </dsp:nvSpPr>
      <dsp:spPr>
        <a:xfrm>
          <a:off x="1436164" y="683724"/>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analyse &amp; evauate risks</a:t>
          </a:r>
        </a:p>
      </dsp:txBody>
      <dsp:txXfrm>
        <a:off x="1446123" y="693683"/>
        <a:ext cx="835175" cy="320124"/>
      </dsp:txXfrm>
    </dsp:sp>
    <dsp:sp modelId="{A6B4C7E1-B9C1-E44C-A7F7-7F4E9604240A}">
      <dsp:nvSpPr>
        <dsp:cNvPr id="0" name=""/>
        <dsp:cNvSpPr/>
      </dsp:nvSpPr>
      <dsp:spPr>
        <a:xfrm>
          <a:off x="244457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B708CC-4878-F443-8B3E-B5183AA8BD1E}">
      <dsp:nvSpPr>
        <dsp:cNvPr id="0" name=""/>
        <dsp:cNvSpPr/>
      </dsp:nvSpPr>
      <dsp:spPr>
        <a:xfrm>
          <a:off x="2987006" y="1049278"/>
          <a:ext cx="1051191" cy="1051191"/>
        </a:xfrm>
        <a:prstGeom prst="leftCircularArrow">
          <a:avLst>
            <a:gd name="adj1" fmla="val 3063"/>
            <a:gd name="adj2" fmla="val 376103"/>
            <a:gd name="adj3" fmla="val 2151614"/>
            <a:gd name="adj4" fmla="val 9024489"/>
            <a:gd name="adj5" fmla="val 357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2C6E5B-46F4-0741-B0D2-B84DC56B1BB3}">
      <dsp:nvSpPr>
        <dsp:cNvPr id="0" name=""/>
        <dsp:cNvSpPr/>
      </dsp:nvSpPr>
      <dsp:spPr>
        <a:xfrm>
          <a:off x="2658345" y="1477156"/>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treat risks</a:t>
          </a:r>
        </a:p>
      </dsp:txBody>
      <dsp:txXfrm>
        <a:off x="2668304" y="1487115"/>
        <a:ext cx="835175" cy="320124"/>
      </dsp:txXfrm>
    </dsp:sp>
    <dsp:sp modelId="{22AF5204-1C83-6F40-83D6-71AE45449E83}">
      <dsp:nvSpPr>
        <dsp:cNvPr id="0" name=""/>
        <dsp:cNvSpPr/>
      </dsp:nvSpPr>
      <dsp:spPr>
        <a:xfrm>
          <a:off x="3666751" y="853745"/>
          <a:ext cx="961980" cy="79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A06357-B470-6348-9759-8CA924505740}">
      <dsp:nvSpPr>
        <dsp:cNvPr id="0" name=""/>
        <dsp:cNvSpPr/>
      </dsp:nvSpPr>
      <dsp:spPr>
        <a:xfrm>
          <a:off x="3880525" y="683724"/>
          <a:ext cx="855093" cy="3400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monitor &amp; review</a:t>
          </a:r>
        </a:p>
      </dsp:txBody>
      <dsp:txXfrm>
        <a:off x="3890484" y="693683"/>
        <a:ext cx="835175" cy="32012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28A41024FBE94693416D1B6843B0E5" ma:contentTypeVersion="10" ma:contentTypeDescription="Create a new document." ma:contentTypeScope="" ma:versionID="76e7f18ca2e0c1a3ee3317d5527b64b5">
  <xsd:schema xmlns:xsd="http://www.w3.org/2001/XMLSchema" xmlns:xs="http://www.w3.org/2001/XMLSchema" xmlns:p="http://schemas.microsoft.com/office/2006/metadata/properties" xmlns:ns3="9a48e73e-190a-4b98-8582-414bc8a4e2f1" targetNamespace="http://schemas.microsoft.com/office/2006/metadata/properties" ma:root="true" ma:fieldsID="7443725df1c4e8c1202386985c6192d4" ns3:_="">
    <xsd:import namespace="9a48e73e-190a-4b98-8582-414bc8a4e2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8e73e-190a-4b98-8582-414bc8a4e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FDC598-B6CD-49FC-89FB-137370AEA3F0}">
  <ds:schemaRefs>
    <ds:schemaRef ds:uri="http://schemas.microsoft.com/sharepoint/v3/contenttype/forms"/>
  </ds:schemaRefs>
</ds:datastoreItem>
</file>

<file path=customXml/itemProps2.xml><?xml version="1.0" encoding="utf-8"?>
<ds:datastoreItem xmlns:ds="http://schemas.openxmlformats.org/officeDocument/2006/customXml" ds:itemID="{6E21B84D-E856-4A29-B1BF-2DD278B86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8e73e-190a-4b98-8582-414bc8a4e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CC84B6-DC7E-F949-8D78-22C523FDDF71}">
  <ds:schemaRefs>
    <ds:schemaRef ds:uri="http://schemas.openxmlformats.org/officeDocument/2006/bibliography"/>
  </ds:schemaRefs>
</ds:datastoreItem>
</file>

<file path=customXml/itemProps4.xml><?xml version="1.0" encoding="utf-8"?>
<ds:datastoreItem xmlns:ds="http://schemas.openxmlformats.org/officeDocument/2006/customXml" ds:itemID="{A188FF64-CC56-4767-BC42-2FD0C719F32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620a2621-260b-47af-ac69-fa56aa936042}" enabled="1" method="Privileged" siteId="{cc1d621a-92bc-4e4b-989b-a90da9358376}" removed="0"/>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3838</Words>
  <Characters>21877</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 of Public Accountants</dc:creator>
  <cp:keywords/>
  <dc:description/>
  <cp:lastModifiedBy>Andrew Best</cp:lastModifiedBy>
  <cp:revision>2</cp:revision>
  <cp:lastPrinted>2025-01-08T05:23:00Z</cp:lastPrinted>
  <dcterms:created xsi:type="dcterms:W3CDTF">2025-02-05T03:02:00Z</dcterms:created>
  <dcterms:modified xsi:type="dcterms:W3CDTF">2025-02-05T03:02:00Z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0x0101000628A41024FBE94693416D1B6843B0E5</vt:lpwstr>
  </property>
  <property fmtid="{D5CDD505-2E9C-101B-9397-08002B2CF9AE}" pid="3" name="documentTitle">
    <vt:lpwstr>IPA - Professional Practice Quality Management &amp; Risk Management Manual - H&amp;W 6.12.2022</vt:lpwstr>
  </property>
  <property fmtid="{D5CDD505-2E9C-101B-9397-08002B2CF9AE}" pid="4" name="iManDocNo">
    <vt:lpwstr>38929342_4</vt:lpwstr>
  </property>
</Properties>
</file>