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C5D8" w14:textId="49163B13" w:rsidR="00370433" w:rsidRPr="00DE1380" w:rsidRDefault="001F750A" w:rsidP="00370433">
      <w:pPr>
        <w:rPr>
          <w:b/>
          <w:bCs/>
          <w:color w:val="006600"/>
          <w:sz w:val="24"/>
        </w:rPr>
      </w:pPr>
      <w:r>
        <w:rPr>
          <w:b/>
          <w:bCs/>
          <w:color w:val="006600"/>
          <w:sz w:val="24"/>
        </w:rPr>
        <w:t>BAS Common Problems and Errors Checklist</w:t>
      </w:r>
    </w:p>
    <w:tbl>
      <w:tblPr>
        <w:tblStyle w:val="SoftPub"/>
        <w:tblW w:w="5151" w:type="pct"/>
        <w:tblInd w:w="-145" w:type="dxa"/>
        <w:tblLook w:val="04A0" w:firstRow="1" w:lastRow="0" w:firstColumn="1" w:lastColumn="0" w:noHBand="0" w:noVBand="1"/>
      </w:tblPr>
      <w:tblGrid>
        <w:gridCol w:w="6198"/>
        <w:gridCol w:w="3725"/>
      </w:tblGrid>
      <w:tr w:rsidR="00FE5D4A" w:rsidRPr="00911385" w14:paraId="2AFCACA7" w14:textId="77777777" w:rsidTr="000D3A26">
        <w:tc>
          <w:tcPr>
            <w:tcW w:w="3123" w:type="pct"/>
            <w:shd w:val="clear" w:color="auto" w:fill="E7E6E6" w:themeFill="background2"/>
            <w:hideMark/>
          </w:tcPr>
          <w:p w14:paraId="3A9AC15E" w14:textId="77777777" w:rsidR="00FE5D4A" w:rsidRPr="005671F5" w:rsidRDefault="00FE5D4A" w:rsidP="00C053CE">
            <w:pPr>
              <w:rPr>
                <w:b/>
                <w:bCs/>
                <w:color w:val="006600"/>
                <w:lang w:eastAsia="en-AU"/>
              </w:rPr>
            </w:pPr>
            <w:r>
              <w:rPr>
                <w:b/>
                <w:bCs/>
                <w:color w:val="006600"/>
                <w:lang w:eastAsia="en-AU"/>
              </w:rPr>
              <w:t>Task</w:t>
            </w:r>
          </w:p>
        </w:tc>
        <w:tc>
          <w:tcPr>
            <w:tcW w:w="1877" w:type="pct"/>
            <w:shd w:val="clear" w:color="auto" w:fill="E7E6E6" w:themeFill="background2"/>
            <w:hideMark/>
          </w:tcPr>
          <w:p w14:paraId="5DF8FB14" w14:textId="369074E4" w:rsidR="00FE5D4A" w:rsidRPr="00020C7F" w:rsidRDefault="00FE5D4A" w:rsidP="00C053CE">
            <w:pPr>
              <w:rPr>
                <w:b/>
                <w:bCs/>
                <w:color w:val="006600"/>
                <w:lang w:eastAsia="en-AU"/>
              </w:rPr>
            </w:pPr>
            <w:r>
              <w:rPr>
                <w:b/>
                <w:bCs/>
                <w:color w:val="006600"/>
                <w:lang w:eastAsia="en-AU"/>
              </w:rPr>
              <w:t>Notes</w:t>
            </w:r>
          </w:p>
        </w:tc>
      </w:tr>
      <w:tr w:rsidR="00FE5D4A" w:rsidRPr="00911385" w14:paraId="26C4780A" w14:textId="77777777" w:rsidTr="000D3A26">
        <w:trPr>
          <w:tblHeader w:val="0"/>
        </w:trPr>
        <w:tc>
          <w:tcPr>
            <w:tcW w:w="3123" w:type="pct"/>
          </w:tcPr>
          <w:p w14:paraId="3A784415" w14:textId="0039EDB1" w:rsidR="00FE5D4A" w:rsidRPr="005671F5" w:rsidRDefault="00C02A8C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Compare lodged BAS to current BAS reporting and note discrepancies </w:t>
            </w:r>
            <w:r w:rsidR="00FE6D34">
              <w:rPr>
                <w:lang w:eastAsia="en-AU"/>
              </w:rPr>
              <w:t>against sales and purchases</w:t>
            </w:r>
          </w:p>
        </w:tc>
        <w:tc>
          <w:tcPr>
            <w:tcW w:w="1877" w:type="pct"/>
          </w:tcPr>
          <w:p w14:paraId="32D8A30F" w14:textId="42C4607B" w:rsidR="00FE5D4A" w:rsidRPr="0063247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911385" w14:paraId="3832AAB6" w14:textId="77777777" w:rsidTr="000D3A26">
        <w:trPr>
          <w:tblHeader w:val="0"/>
        </w:trPr>
        <w:tc>
          <w:tcPr>
            <w:tcW w:w="3123" w:type="pct"/>
          </w:tcPr>
          <w:p w14:paraId="22B00018" w14:textId="208DD387" w:rsidR="00FE5D4A" w:rsidRPr="005671F5" w:rsidRDefault="00C02A8C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</w:t>
            </w:r>
            <w:r w:rsidR="00792B4E">
              <w:rPr>
                <w:lang w:eastAsia="en-AU"/>
              </w:rPr>
              <w:t xml:space="preserve">all </w:t>
            </w:r>
            <w:r>
              <w:rPr>
                <w:lang w:eastAsia="en-AU"/>
              </w:rPr>
              <w:t xml:space="preserve">clearing </w:t>
            </w:r>
            <w:r w:rsidR="00423F2B">
              <w:rPr>
                <w:lang w:eastAsia="en-AU"/>
              </w:rPr>
              <w:t xml:space="preserve">and contra </w:t>
            </w:r>
            <w:r>
              <w:rPr>
                <w:lang w:eastAsia="en-AU"/>
              </w:rPr>
              <w:t>accounts are zer</w:t>
            </w:r>
            <w:r w:rsidR="00766BF3">
              <w:rPr>
                <w:lang w:eastAsia="en-AU"/>
              </w:rPr>
              <w:t>o</w:t>
            </w:r>
          </w:p>
        </w:tc>
        <w:tc>
          <w:tcPr>
            <w:tcW w:w="1877" w:type="pct"/>
          </w:tcPr>
          <w:p w14:paraId="55004D2B" w14:textId="02B61A71" w:rsidR="00FE5D4A" w:rsidRPr="0063247A" w:rsidRDefault="00FE5D4A" w:rsidP="00C053CE">
            <w:pPr>
              <w:rPr>
                <w:rFonts w:cs="Arial"/>
                <w:szCs w:val="20"/>
              </w:rPr>
            </w:pPr>
          </w:p>
        </w:tc>
      </w:tr>
      <w:tr w:rsidR="00FE5D4A" w:rsidRPr="00911385" w14:paraId="01FA26E9" w14:textId="77777777" w:rsidTr="000D3A26">
        <w:trPr>
          <w:tblHeader w:val="0"/>
        </w:trPr>
        <w:tc>
          <w:tcPr>
            <w:tcW w:w="3123" w:type="pct"/>
          </w:tcPr>
          <w:p w14:paraId="5545A3A8" w14:textId="7E85051B" w:rsidR="00FE5D4A" w:rsidRPr="005671F5" w:rsidRDefault="00766BF3" w:rsidP="00C053CE">
            <w:pPr>
              <w:rPr>
                <w:lang w:eastAsia="en-AU"/>
              </w:rPr>
            </w:pPr>
            <w:r>
              <w:rPr>
                <w:lang w:eastAsia="en-AU"/>
              </w:rPr>
              <w:t>Check payments to ATO are allocated to correct GL accounts</w:t>
            </w:r>
          </w:p>
        </w:tc>
        <w:tc>
          <w:tcPr>
            <w:tcW w:w="1877" w:type="pct"/>
          </w:tcPr>
          <w:p w14:paraId="6BA44AFB" w14:textId="1F2106AB" w:rsidR="00FE5D4A" w:rsidRPr="0063247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911385" w14:paraId="273FEDB8" w14:textId="77777777" w:rsidTr="000D3A26">
        <w:trPr>
          <w:tblHeader w:val="0"/>
        </w:trPr>
        <w:tc>
          <w:tcPr>
            <w:tcW w:w="3123" w:type="pct"/>
          </w:tcPr>
          <w:p w14:paraId="74B35C4F" w14:textId="1720D962" w:rsidR="00FE5D4A" w:rsidRPr="005671F5" w:rsidRDefault="00F77574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asset sales and purchases are entered </w:t>
            </w:r>
            <w:r w:rsidR="00D10C1B">
              <w:rPr>
                <w:lang w:eastAsia="en-AU"/>
              </w:rPr>
              <w:t>correctly</w:t>
            </w:r>
          </w:p>
        </w:tc>
        <w:tc>
          <w:tcPr>
            <w:tcW w:w="1877" w:type="pct"/>
          </w:tcPr>
          <w:p w14:paraId="1FE92E3A" w14:textId="510988A4" w:rsidR="00FE5D4A" w:rsidRPr="0063247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66481C1C" w14:textId="77777777" w:rsidTr="000D3A26">
        <w:trPr>
          <w:tblHeader w:val="0"/>
        </w:trPr>
        <w:tc>
          <w:tcPr>
            <w:tcW w:w="3123" w:type="pct"/>
          </w:tcPr>
          <w:p w14:paraId="34EAE07D" w14:textId="6B8E68FE" w:rsidR="00FE5D4A" w:rsidRDefault="00D10C1B" w:rsidP="00C053CE">
            <w:pPr>
              <w:rPr>
                <w:lang w:eastAsia="en-AU"/>
              </w:rPr>
            </w:pPr>
            <w:r>
              <w:rPr>
                <w:lang w:eastAsia="en-AU"/>
              </w:rPr>
              <w:t>Check accountant journals that affect control accounts</w:t>
            </w:r>
          </w:p>
        </w:tc>
        <w:tc>
          <w:tcPr>
            <w:tcW w:w="1877" w:type="pct"/>
          </w:tcPr>
          <w:p w14:paraId="31B2F95F" w14:textId="75CBE719" w:rsidR="00FE5D4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62327C" w:rsidRPr="00DB4034" w14:paraId="545EB1DC" w14:textId="77777777" w:rsidTr="000D3A26">
        <w:trPr>
          <w:tblHeader w:val="0"/>
        </w:trPr>
        <w:tc>
          <w:tcPr>
            <w:tcW w:w="3123" w:type="pct"/>
          </w:tcPr>
          <w:p w14:paraId="4CEC0F32" w14:textId="47A8F9F6" w:rsidR="0062327C" w:rsidRDefault="0062327C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</w:t>
            </w:r>
            <w:r w:rsidR="00FE6D34">
              <w:rPr>
                <w:lang w:eastAsia="en-AU"/>
              </w:rPr>
              <w:t xml:space="preserve">reversing </w:t>
            </w:r>
            <w:r>
              <w:rPr>
                <w:lang w:eastAsia="en-AU"/>
              </w:rPr>
              <w:t xml:space="preserve">journals </w:t>
            </w:r>
            <w:r w:rsidR="00FE6D34">
              <w:rPr>
                <w:lang w:eastAsia="en-AU"/>
              </w:rPr>
              <w:t>are correct</w:t>
            </w:r>
          </w:p>
        </w:tc>
        <w:tc>
          <w:tcPr>
            <w:tcW w:w="1877" w:type="pct"/>
          </w:tcPr>
          <w:p w14:paraId="170FCE01" w14:textId="77777777" w:rsidR="0062327C" w:rsidRDefault="0062327C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78AA474F" w14:textId="77777777" w:rsidTr="000D3A26">
        <w:trPr>
          <w:tblHeader w:val="0"/>
        </w:trPr>
        <w:tc>
          <w:tcPr>
            <w:tcW w:w="3123" w:type="pct"/>
          </w:tcPr>
          <w:p w14:paraId="04380636" w14:textId="7B52E4B5" w:rsidR="00FE5D4A" w:rsidRDefault="00A553D4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insurance transactions contain stamp duty as not reportable </w:t>
            </w:r>
          </w:p>
        </w:tc>
        <w:tc>
          <w:tcPr>
            <w:tcW w:w="1877" w:type="pct"/>
          </w:tcPr>
          <w:p w14:paraId="745300F5" w14:textId="2A6D9D06" w:rsidR="00FE5D4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6D34" w:rsidRPr="00DB4034" w14:paraId="29BF67A5" w14:textId="77777777" w:rsidTr="000D3A26">
        <w:trPr>
          <w:tblHeader w:val="0"/>
        </w:trPr>
        <w:tc>
          <w:tcPr>
            <w:tcW w:w="3123" w:type="pct"/>
          </w:tcPr>
          <w:p w14:paraId="1D3FEAE3" w14:textId="034976BB" w:rsidR="00FE6D34" w:rsidRDefault="00FE6D34" w:rsidP="00C053CE">
            <w:pPr>
              <w:rPr>
                <w:lang w:eastAsia="en-AU"/>
              </w:rPr>
            </w:pPr>
            <w:r>
              <w:rPr>
                <w:lang w:eastAsia="en-AU"/>
              </w:rPr>
              <w:t>Check tax code</w:t>
            </w:r>
            <w:r w:rsidR="00F73FAE">
              <w:rPr>
                <w:lang w:eastAsia="en-AU"/>
              </w:rPr>
              <w:t>s</w:t>
            </w:r>
            <w:r>
              <w:rPr>
                <w:lang w:eastAsia="en-AU"/>
              </w:rPr>
              <w:t xml:space="preserve"> for overseas suppliers</w:t>
            </w:r>
            <w:r w:rsidR="00FE5F2C">
              <w:rPr>
                <w:lang w:eastAsia="en-AU"/>
              </w:rPr>
              <w:t xml:space="preserve"> </w:t>
            </w:r>
            <w:r w:rsidR="00D05AF7">
              <w:rPr>
                <w:lang w:eastAsia="en-AU"/>
              </w:rPr>
              <w:t>– many are now registered for GST in Australia but many remain GST free</w:t>
            </w:r>
          </w:p>
        </w:tc>
        <w:tc>
          <w:tcPr>
            <w:tcW w:w="1877" w:type="pct"/>
          </w:tcPr>
          <w:p w14:paraId="3822CA80" w14:textId="77777777" w:rsidR="00FE6D34" w:rsidRDefault="00FE6D34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6D34" w:rsidRPr="00DB4034" w14:paraId="416D748A" w14:textId="77777777" w:rsidTr="000D3A26">
        <w:trPr>
          <w:tblHeader w:val="0"/>
        </w:trPr>
        <w:tc>
          <w:tcPr>
            <w:tcW w:w="3123" w:type="pct"/>
          </w:tcPr>
          <w:p w14:paraId="43607E22" w14:textId="42BCBF91" w:rsidR="00FE6D34" w:rsidRDefault="00FE6D34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data </w:t>
            </w:r>
            <w:r w:rsidR="001C22EF">
              <w:rPr>
                <w:lang w:eastAsia="en-AU"/>
              </w:rPr>
              <w:t>imported automatically from other applications has correct tax codes and GL allocations</w:t>
            </w:r>
          </w:p>
        </w:tc>
        <w:tc>
          <w:tcPr>
            <w:tcW w:w="1877" w:type="pct"/>
          </w:tcPr>
          <w:p w14:paraId="67D3BFAE" w14:textId="77777777" w:rsidR="00FE6D34" w:rsidRDefault="00FE6D34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77492ADA" w14:textId="77777777" w:rsidTr="000D3A26">
        <w:trPr>
          <w:tblHeader w:val="0"/>
        </w:trPr>
        <w:tc>
          <w:tcPr>
            <w:tcW w:w="3123" w:type="pct"/>
          </w:tcPr>
          <w:p w14:paraId="573E1FF5" w14:textId="18BF1085" w:rsidR="00FE5D4A" w:rsidRDefault="00E62EA6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new suppliers ABN and GST registration against </w:t>
            </w:r>
            <w:r w:rsidR="0075249C">
              <w:rPr>
                <w:lang w:eastAsia="en-AU"/>
              </w:rPr>
              <w:t>ABN Lookup</w:t>
            </w:r>
          </w:p>
        </w:tc>
        <w:tc>
          <w:tcPr>
            <w:tcW w:w="1877" w:type="pct"/>
          </w:tcPr>
          <w:p w14:paraId="055CE8D4" w14:textId="4A2DBB3B" w:rsidR="00FE5D4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6BED6396" w14:textId="77777777" w:rsidTr="000D3A26">
        <w:trPr>
          <w:tblHeader w:val="0"/>
        </w:trPr>
        <w:tc>
          <w:tcPr>
            <w:tcW w:w="3123" w:type="pct"/>
          </w:tcPr>
          <w:p w14:paraId="4CFDD798" w14:textId="101DBA67" w:rsidR="00FE5D4A" w:rsidRDefault="00FE6D34" w:rsidP="00C053CE">
            <w:pPr>
              <w:rPr>
                <w:lang w:eastAsia="en-AU"/>
              </w:rPr>
            </w:pPr>
            <w:r>
              <w:rPr>
                <w:lang w:eastAsia="en-AU"/>
              </w:rPr>
              <w:t>Check GL and tax code exception reports available in your software</w:t>
            </w:r>
          </w:p>
        </w:tc>
        <w:tc>
          <w:tcPr>
            <w:tcW w:w="1877" w:type="pct"/>
          </w:tcPr>
          <w:p w14:paraId="4144B95C" w14:textId="5774AE48" w:rsidR="00FE5D4A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0AFC2082" w14:textId="77777777" w:rsidTr="000D3A26">
        <w:trPr>
          <w:tblHeader w:val="0"/>
        </w:trPr>
        <w:tc>
          <w:tcPr>
            <w:tcW w:w="3123" w:type="pct"/>
          </w:tcPr>
          <w:p w14:paraId="46EF8D39" w14:textId="3D916EC6" w:rsidR="00FE5D4A" w:rsidRPr="00A26ED6" w:rsidRDefault="006B5EFB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Reconcile </w:t>
            </w:r>
            <w:r w:rsidR="001D4BD4">
              <w:rPr>
                <w:lang w:eastAsia="en-AU"/>
              </w:rPr>
              <w:t xml:space="preserve">balance sheet accounts: accounts payable, accounts receivable, superannuation, PAYGW, wages, </w:t>
            </w:r>
            <w:r w:rsidR="00116173">
              <w:rPr>
                <w:lang w:eastAsia="en-AU"/>
              </w:rPr>
              <w:t>loans</w:t>
            </w:r>
          </w:p>
        </w:tc>
        <w:tc>
          <w:tcPr>
            <w:tcW w:w="1877" w:type="pct"/>
          </w:tcPr>
          <w:p w14:paraId="6F098C9C" w14:textId="324EF6EB" w:rsidR="00FE5D4A" w:rsidRPr="00A26ED6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152F8803" w14:textId="77777777" w:rsidTr="000D3A26">
        <w:trPr>
          <w:tblHeader w:val="0"/>
        </w:trPr>
        <w:tc>
          <w:tcPr>
            <w:tcW w:w="3123" w:type="pct"/>
          </w:tcPr>
          <w:p w14:paraId="0577E183" w14:textId="52277797" w:rsidR="00FE5D4A" w:rsidRPr="00E72DC1" w:rsidRDefault="00D05AF7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payment gateway fees </w:t>
            </w:r>
            <w:r w:rsidR="00285DC9">
              <w:rPr>
                <w:lang w:eastAsia="en-AU"/>
              </w:rPr>
              <w:t>– overseas suppliers may be GST free</w:t>
            </w:r>
          </w:p>
        </w:tc>
        <w:tc>
          <w:tcPr>
            <w:tcW w:w="1877" w:type="pct"/>
          </w:tcPr>
          <w:p w14:paraId="6313209A" w14:textId="77777777" w:rsidR="00FE5D4A" w:rsidRPr="00E72DC1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FE5D4A" w:rsidRPr="00DB4034" w14:paraId="0F388A14" w14:textId="77777777" w:rsidTr="000D3A26">
        <w:trPr>
          <w:tblHeader w:val="0"/>
        </w:trPr>
        <w:tc>
          <w:tcPr>
            <w:tcW w:w="3123" w:type="pct"/>
          </w:tcPr>
          <w:p w14:paraId="5B81A558" w14:textId="488B48EB" w:rsidR="00FE5D4A" w:rsidRPr="00E72DC1" w:rsidRDefault="00285DC9" w:rsidP="00C053CE">
            <w:pPr>
              <w:rPr>
                <w:lang w:eastAsia="en-AU"/>
              </w:rPr>
            </w:pPr>
            <w:r>
              <w:rPr>
                <w:lang w:eastAsia="en-AU"/>
              </w:rPr>
              <w:t>Check the ATO GST limit on vehicles has been observed</w:t>
            </w:r>
          </w:p>
        </w:tc>
        <w:tc>
          <w:tcPr>
            <w:tcW w:w="1877" w:type="pct"/>
          </w:tcPr>
          <w:p w14:paraId="17B0FB09" w14:textId="77777777" w:rsidR="00FE5D4A" w:rsidRPr="00E72DC1" w:rsidRDefault="00FE5D4A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285DC9" w:rsidRPr="00DB4034" w14:paraId="0DF770E9" w14:textId="77777777" w:rsidTr="000D3A26">
        <w:trPr>
          <w:tblHeader w:val="0"/>
        </w:trPr>
        <w:tc>
          <w:tcPr>
            <w:tcW w:w="3123" w:type="pct"/>
          </w:tcPr>
          <w:p w14:paraId="74305D3D" w14:textId="279F5737" w:rsidR="00285DC9" w:rsidRDefault="00285DC9" w:rsidP="00C053C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Check inter-entity loans have the same balance in both entities’ </w:t>
            </w:r>
            <w:r w:rsidR="00967932">
              <w:rPr>
                <w:lang w:eastAsia="en-AU"/>
              </w:rPr>
              <w:t>accounts</w:t>
            </w:r>
          </w:p>
        </w:tc>
        <w:tc>
          <w:tcPr>
            <w:tcW w:w="1877" w:type="pct"/>
          </w:tcPr>
          <w:p w14:paraId="7E75F2FB" w14:textId="77777777" w:rsidR="00285DC9" w:rsidRPr="00E72DC1" w:rsidRDefault="00285DC9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  <w:tr w:rsidR="000F3D66" w:rsidRPr="00DB4034" w14:paraId="4B0EA1A2" w14:textId="77777777" w:rsidTr="000D3A26">
        <w:trPr>
          <w:tblHeader w:val="0"/>
        </w:trPr>
        <w:tc>
          <w:tcPr>
            <w:tcW w:w="3123" w:type="pct"/>
          </w:tcPr>
          <w:p w14:paraId="6B3D0715" w14:textId="13AA4871" w:rsidR="000F3D66" w:rsidRDefault="000D3A26" w:rsidP="00C053CE">
            <w:pPr>
              <w:rPr>
                <w:lang w:eastAsia="en-AU"/>
              </w:rPr>
            </w:pPr>
            <w:r>
              <w:rPr>
                <w:lang w:eastAsia="en-AU"/>
              </w:rPr>
              <w:t>Check the timing of transactions and journal entries are correct – no past or future dated transactions affecting GST reconciliation</w:t>
            </w:r>
          </w:p>
        </w:tc>
        <w:tc>
          <w:tcPr>
            <w:tcW w:w="1877" w:type="pct"/>
          </w:tcPr>
          <w:p w14:paraId="1F45926A" w14:textId="77777777" w:rsidR="000F3D66" w:rsidRPr="00E72DC1" w:rsidRDefault="000F3D66" w:rsidP="00C053CE">
            <w:pPr>
              <w:rPr>
                <w:rFonts w:cs="Arial"/>
                <w:szCs w:val="20"/>
                <w:lang w:eastAsia="en-AU"/>
              </w:rPr>
            </w:pPr>
          </w:p>
        </w:tc>
      </w:tr>
    </w:tbl>
    <w:p w14:paraId="0FD46504" w14:textId="77777777" w:rsidR="00731616" w:rsidRDefault="00731616"/>
    <w:sectPr w:rsidR="00731616" w:rsidSect="000D3A2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98A0" w14:textId="77777777" w:rsidR="00F15250" w:rsidRDefault="00F15250" w:rsidP="00CD244B">
      <w:pPr>
        <w:spacing w:after="0" w:line="240" w:lineRule="auto"/>
      </w:pPr>
      <w:r>
        <w:separator/>
      </w:r>
    </w:p>
  </w:endnote>
  <w:endnote w:type="continuationSeparator" w:id="0">
    <w:p w14:paraId="776D8EDB" w14:textId="77777777" w:rsidR="00F15250" w:rsidRDefault="00F15250" w:rsidP="00CD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66DE" w14:textId="77777777" w:rsidR="00F15250" w:rsidRDefault="00F15250" w:rsidP="00CD244B">
      <w:pPr>
        <w:spacing w:after="0" w:line="240" w:lineRule="auto"/>
      </w:pPr>
      <w:r>
        <w:separator/>
      </w:r>
    </w:p>
  </w:footnote>
  <w:footnote w:type="continuationSeparator" w:id="0">
    <w:p w14:paraId="35A0E21E" w14:textId="77777777" w:rsidR="00F15250" w:rsidRDefault="00F15250" w:rsidP="00CD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5F54" w14:textId="658CA713" w:rsidR="00CD244B" w:rsidRDefault="00CD24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A11D1D" wp14:editId="77DA131D">
          <wp:simplePos x="0" y="0"/>
          <wp:positionH relativeFrom="column">
            <wp:posOffset>-470535</wp:posOffset>
          </wp:positionH>
          <wp:positionV relativeFrom="paragraph">
            <wp:posOffset>-12700</wp:posOffset>
          </wp:positionV>
          <wp:extent cx="6599555" cy="1298575"/>
          <wp:effectExtent l="0" t="0" r="4445" b="0"/>
          <wp:wrapTight wrapText="bothSides">
            <wp:wrapPolygon edited="0">
              <wp:start x="0" y="0"/>
              <wp:lineTo x="0" y="21336"/>
              <wp:lineTo x="21573" y="21336"/>
              <wp:lineTo x="21573" y="0"/>
              <wp:lineTo x="0" y="0"/>
            </wp:wrapPolygon>
          </wp:wrapTight>
          <wp:docPr id="1" name="Picture 1" descr="Graphical user interface,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5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0DB83" w14:textId="77777777" w:rsidR="00CD244B" w:rsidRDefault="00CD2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16"/>
    <w:rsid w:val="00041104"/>
    <w:rsid w:val="000A4EC2"/>
    <w:rsid w:val="000D3A26"/>
    <w:rsid w:val="000F3D66"/>
    <w:rsid w:val="00100DB3"/>
    <w:rsid w:val="00116173"/>
    <w:rsid w:val="001C22EF"/>
    <w:rsid w:val="001D4BD4"/>
    <w:rsid w:val="001F750A"/>
    <w:rsid w:val="00285DC9"/>
    <w:rsid w:val="002E7B69"/>
    <w:rsid w:val="00356FF0"/>
    <w:rsid w:val="00370433"/>
    <w:rsid w:val="003823F5"/>
    <w:rsid w:val="003C6707"/>
    <w:rsid w:val="00423F2B"/>
    <w:rsid w:val="00426FC8"/>
    <w:rsid w:val="004E791C"/>
    <w:rsid w:val="004F4C45"/>
    <w:rsid w:val="00523543"/>
    <w:rsid w:val="0062327C"/>
    <w:rsid w:val="00651A3B"/>
    <w:rsid w:val="006770D9"/>
    <w:rsid w:val="006B5EFB"/>
    <w:rsid w:val="00731616"/>
    <w:rsid w:val="0075249C"/>
    <w:rsid w:val="00766BF3"/>
    <w:rsid w:val="00792B4E"/>
    <w:rsid w:val="0089290B"/>
    <w:rsid w:val="008C0C2E"/>
    <w:rsid w:val="00945851"/>
    <w:rsid w:val="00967932"/>
    <w:rsid w:val="00A553D4"/>
    <w:rsid w:val="00A9337A"/>
    <w:rsid w:val="00B82476"/>
    <w:rsid w:val="00BA0E21"/>
    <w:rsid w:val="00C02A8C"/>
    <w:rsid w:val="00C11D9A"/>
    <w:rsid w:val="00C36C9A"/>
    <w:rsid w:val="00CB5BD7"/>
    <w:rsid w:val="00CD244B"/>
    <w:rsid w:val="00D05AF7"/>
    <w:rsid w:val="00D10C1B"/>
    <w:rsid w:val="00D11502"/>
    <w:rsid w:val="00D15D82"/>
    <w:rsid w:val="00D34DF8"/>
    <w:rsid w:val="00DE1380"/>
    <w:rsid w:val="00E12207"/>
    <w:rsid w:val="00E4084B"/>
    <w:rsid w:val="00E62EA6"/>
    <w:rsid w:val="00E9291B"/>
    <w:rsid w:val="00ED21BD"/>
    <w:rsid w:val="00F15250"/>
    <w:rsid w:val="00F73FAE"/>
    <w:rsid w:val="00F77574"/>
    <w:rsid w:val="00F92E2E"/>
    <w:rsid w:val="00FA0DF6"/>
    <w:rsid w:val="00FB57FC"/>
    <w:rsid w:val="00FE5D4A"/>
    <w:rsid w:val="00FE5F2C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E6A4D"/>
  <w15:chartTrackingRefBased/>
  <w15:docId w15:val="{4DC0688C-1DBA-4048-8980-C9173FF5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16"/>
    <w:pPr>
      <w:spacing w:after="160" w:line="259" w:lineRule="auto"/>
    </w:pPr>
    <w:rPr>
      <w:rFonts w:ascii="Arial" w:eastAsia="Times New Roman" w:hAnsi="Arial" w:cs="Times New Roman"/>
      <w:color w:val="262626" w:themeColor="text1" w:themeTint="D9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73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616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616"/>
    <w:rPr>
      <w:color w:val="262626" w:themeColor="text1" w:themeTint="D9"/>
      <w:sz w:val="20"/>
      <w:szCs w:val="20"/>
      <w:lang w:eastAsia="en-GB"/>
    </w:rPr>
  </w:style>
  <w:style w:type="table" w:customStyle="1" w:styleId="SoftPub">
    <w:name w:val="SoftPub"/>
    <w:basedOn w:val="TableNormal"/>
    <w:uiPriority w:val="99"/>
    <w:rsid w:val="00731616"/>
    <w:rPr>
      <w:rFonts w:ascii="Arial" w:hAnsi="Arial"/>
      <w:sz w:val="22"/>
      <w:szCs w:val="22"/>
      <w:lang w:val="en-N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tblHeader/>
    </w:trPr>
  </w:style>
  <w:style w:type="paragraph" w:styleId="Header">
    <w:name w:val="header"/>
    <w:basedOn w:val="Normal"/>
    <w:link w:val="HeaderChar"/>
    <w:uiPriority w:val="99"/>
    <w:unhideWhenUsed/>
    <w:rsid w:val="00CD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44B"/>
    <w:rPr>
      <w:rFonts w:ascii="Arial" w:eastAsia="Times New Roman" w:hAnsi="Arial" w:cs="Times New Roman"/>
      <w:color w:val="262626" w:themeColor="text1" w:themeTint="D9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4B"/>
    <w:rPr>
      <w:rFonts w:ascii="Arial" w:eastAsia="Times New Roman" w:hAnsi="Arial" w:cs="Times New Roman"/>
      <w:color w:val="262626" w:themeColor="text1" w:themeTint="D9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F0D34D402BD4BBB63F09A3C570345" ma:contentTypeVersion="12" ma:contentTypeDescription="Create a new document." ma:contentTypeScope="" ma:versionID="acd2e8874743844c8f782bb742f6bf1d">
  <xsd:schema xmlns:xsd="http://www.w3.org/2001/XMLSchema" xmlns:xs="http://www.w3.org/2001/XMLSchema" xmlns:p="http://schemas.microsoft.com/office/2006/metadata/properties" xmlns:ns2="793f0634-c579-4d4c-82e4-4eaf255175d7" xmlns:ns3="541cc66e-111c-4114-b939-b8cea1961697" targetNamespace="http://schemas.microsoft.com/office/2006/metadata/properties" ma:root="true" ma:fieldsID="44ce92b88af1b8a8564ea54b72678449" ns2:_="" ns3:_="">
    <xsd:import namespace="793f0634-c579-4d4c-82e4-4eaf255175d7"/>
    <xsd:import namespace="541cc66e-111c-4114-b939-b8cea1961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0634-c579-4d4c-82e4-4eaf2551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cc66e-111c-4114-b939-b8cea196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67B7A-B59D-407B-9F2A-06437031ECE0}"/>
</file>

<file path=customXml/itemProps2.xml><?xml version="1.0" encoding="utf-8"?>
<ds:datastoreItem xmlns:ds="http://schemas.openxmlformats.org/officeDocument/2006/customXml" ds:itemID="{D6FDBACE-F09A-4D6E-AA38-1673684DF1A1}"/>
</file>

<file path=customXml/itemProps3.xml><?xml version="1.0" encoding="utf-8"?>
<ds:datastoreItem xmlns:ds="http://schemas.openxmlformats.org/officeDocument/2006/customXml" ds:itemID="{1962BB0E-E078-4A18-8342-ACFC035E4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Voight</dc:creator>
  <cp:keywords/>
  <dc:description/>
  <cp:lastModifiedBy>Jo Voight</cp:lastModifiedBy>
  <cp:revision>29</cp:revision>
  <dcterms:created xsi:type="dcterms:W3CDTF">2021-07-07T04:10:00Z</dcterms:created>
  <dcterms:modified xsi:type="dcterms:W3CDTF">2021-10-07T22:50:00Z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0x010100F93F0D34D402BD4BBB63F09A3C570345</vt:lpwstr>
  </property>
</Properties>
</file>